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FF" w:rsidRPr="00503E23" w:rsidRDefault="00EC2F16" w:rsidP="00CE5926">
      <w:pPr>
        <w:rPr>
          <w:color w:val="FF0000"/>
        </w:rPr>
      </w:pPr>
      <w:r w:rsidRPr="000D5282">
        <w:t>01</w:t>
      </w:r>
      <w:r w:rsidR="00CE5926" w:rsidRPr="000D5282">
        <w:t>.1</w:t>
      </w:r>
      <w:r w:rsidR="00B100FF" w:rsidRPr="000D5282">
        <w:t>2</w:t>
      </w:r>
      <w:r w:rsidR="00CE5926" w:rsidRPr="000D5282">
        <w:t>.201</w:t>
      </w:r>
      <w:r w:rsidR="00B100FF" w:rsidRPr="000D5282">
        <w:t>7</w:t>
      </w:r>
      <w:r w:rsidR="00CE5926" w:rsidRPr="000D5282">
        <w:t xml:space="preserve"> – </w:t>
      </w:r>
      <w:r w:rsidR="00CE5926" w:rsidRPr="00503E23">
        <w:rPr>
          <w:color w:val="FF0000"/>
        </w:rPr>
        <w:t>A</w:t>
      </w:r>
      <w:r w:rsidR="008F7513" w:rsidRPr="00503E23">
        <w:rPr>
          <w:color w:val="FF0000"/>
        </w:rPr>
        <w:t>pprovato l’assestamento</w:t>
      </w:r>
      <w:r w:rsidR="00CE5926" w:rsidRPr="00503E23">
        <w:rPr>
          <w:color w:val="FF0000"/>
        </w:rPr>
        <w:t xml:space="preserve"> del bilancio</w:t>
      </w:r>
      <w:r w:rsidR="00C324DF" w:rsidRPr="00503E23">
        <w:rPr>
          <w:color w:val="FF0000"/>
        </w:rPr>
        <w:t xml:space="preserve"> 2017 </w:t>
      </w:r>
      <w:r w:rsidR="009E6D2C" w:rsidRPr="00503E23">
        <w:rPr>
          <w:color w:val="FF0000"/>
        </w:rPr>
        <w:t>e finanziat</w:t>
      </w:r>
      <w:r w:rsidRPr="00503E23">
        <w:rPr>
          <w:color w:val="FF0000"/>
        </w:rPr>
        <w:t>e</w:t>
      </w:r>
      <w:r w:rsidR="009E6D2C" w:rsidRPr="00503E23">
        <w:rPr>
          <w:color w:val="FF0000"/>
        </w:rPr>
        <w:t xml:space="preserve"> nuove spese d’</w:t>
      </w:r>
      <w:bookmarkStart w:id="0" w:name="_GoBack"/>
      <w:bookmarkEnd w:id="0"/>
      <w:r w:rsidR="009E6D2C" w:rsidRPr="00503E23">
        <w:rPr>
          <w:color w:val="FF0000"/>
        </w:rPr>
        <w:t>investimento</w:t>
      </w:r>
      <w:r w:rsidR="00CE5926" w:rsidRPr="00503E23">
        <w:rPr>
          <w:color w:val="FF0000"/>
        </w:rPr>
        <w:t xml:space="preserve">. </w:t>
      </w:r>
    </w:p>
    <w:p w:rsidR="00CE5926" w:rsidRPr="000D5282" w:rsidRDefault="00B100FF" w:rsidP="00CE5926">
      <w:r w:rsidRPr="000D5282">
        <w:t>I</w:t>
      </w:r>
      <w:r w:rsidR="008036E4" w:rsidRPr="000D5282">
        <w:t xml:space="preserve">l Consiglio di Amministrazione </w:t>
      </w:r>
      <w:r w:rsidRPr="000D5282">
        <w:t>di</w:t>
      </w:r>
      <w:r w:rsidR="008036E4" w:rsidRPr="000D5282">
        <w:t xml:space="preserve"> Veralli Cortesi </w:t>
      </w:r>
      <w:r w:rsidRPr="000D5282">
        <w:t>nella seduta del 29 novembre</w:t>
      </w:r>
      <w:r w:rsidR="009E6D2C" w:rsidRPr="000D5282">
        <w:t xml:space="preserve"> scorso</w:t>
      </w:r>
      <w:r w:rsidRPr="000D5282">
        <w:t xml:space="preserve"> </w:t>
      </w:r>
      <w:r w:rsidR="008036E4" w:rsidRPr="000D5282">
        <w:t xml:space="preserve">ha </w:t>
      </w:r>
      <w:r w:rsidR="008036E4" w:rsidRPr="000D5282">
        <w:rPr>
          <w:b/>
        </w:rPr>
        <w:t>approvato</w:t>
      </w:r>
      <w:r w:rsidR="00CE5926" w:rsidRPr="000D5282">
        <w:rPr>
          <w:b/>
        </w:rPr>
        <w:t xml:space="preserve"> l’assestamento generale del bilancio di previsione 201</w:t>
      </w:r>
      <w:r w:rsidRPr="000D5282">
        <w:rPr>
          <w:b/>
        </w:rPr>
        <w:t>7</w:t>
      </w:r>
      <w:r w:rsidR="008036E4" w:rsidRPr="000D5282">
        <w:t xml:space="preserve"> </w:t>
      </w:r>
      <w:r w:rsidR="00A75543" w:rsidRPr="000D5282">
        <w:t xml:space="preserve">assicurando </w:t>
      </w:r>
      <w:r w:rsidR="00CE5926" w:rsidRPr="000D5282">
        <w:t xml:space="preserve">il pareggio finanziario e gli equilibri di bilancio sia di parte corrente che </w:t>
      </w:r>
      <w:r w:rsidRPr="000D5282">
        <w:t>in conto</w:t>
      </w:r>
      <w:r w:rsidR="00CE5926" w:rsidRPr="000D5282">
        <w:t xml:space="preserve"> capitale.</w:t>
      </w:r>
    </w:p>
    <w:p w:rsidR="00A233F2" w:rsidRPr="000D5282" w:rsidRDefault="00B100FF" w:rsidP="00CE5926">
      <w:r w:rsidRPr="000D5282">
        <w:t>S</w:t>
      </w:r>
      <w:r w:rsidR="00A47632" w:rsidRPr="000D5282">
        <w:t>ono stati</w:t>
      </w:r>
      <w:r w:rsidR="00DF6F29" w:rsidRPr="000D5282">
        <w:t xml:space="preserve"> effettuati</w:t>
      </w:r>
      <w:r w:rsidR="00CE5926" w:rsidRPr="000D5282">
        <w:t xml:space="preserve"> </w:t>
      </w:r>
      <w:r w:rsidR="00DF6F29" w:rsidRPr="000D5282">
        <w:t>gli adeguamenti</w:t>
      </w:r>
      <w:r w:rsidR="00CE5926" w:rsidRPr="000D5282">
        <w:t xml:space="preserve"> delle previsioni di entrata e degli stanziamenti di spesa </w:t>
      </w:r>
      <w:r w:rsidR="00A233F2" w:rsidRPr="000D5282">
        <w:t>che</w:t>
      </w:r>
      <w:r w:rsidRPr="000D5282">
        <w:t xml:space="preserve"> ogni anno</w:t>
      </w:r>
      <w:r w:rsidR="00A233F2" w:rsidRPr="000D5282">
        <w:t xml:space="preserve"> </w:t>
      </w:r>
      <w:r w:rsidR="00DF6F29" w:rsidRPr="000D5282">
        <w:t xml:space="preserve">si </w:t>
      </w:r>
      <w:r w:rsidRPr="000D5282">
        <w:t>rendono</w:t>
      </w:r>
      <w:r w:rsidR="009646CC" w:rsidRPr="000D5282">
        <w:t xml:space="preserve"> necessari</w:t>
      </w:r>
      <w:r w:rsidR="00F96D3F" w:rsidRPr="000D5282">
        <w:t xml:space="preserve"> nel corso della gestione corrente</w:t>
      </w:r>
      <w:r w:rsidR="00A233F2" w:rsidRPr="000D5282">
        <w:t xml:space="preserve"> </w:t>
      </w:r>
      <w:r w:rsidR="009646CC" w:rsidRPr="000D5282">
        <w:t>e,</w:t>
      </w:r>
      <w:r w:rsidR="008036E4" w:rsidRPr="000D5282">
        <w:t xml:space="preserve"> </w:t>
      </w:r>
      <w:r w:rsidRPr="000D5282">
        <w:t>soprattutto</w:t>
      </w:r>
      <w:r w:rsidR="009646CC" w:rsidRPr="000D5282">
        <w:t>,</w:t>
      </w:r>
      <w:r w:rsidR="00A233F2" w:rsidRPr="000D5282">
        <w:t xml:space="preserve"> </w:t>
      </w:r>
      <w:r w:rsidRPr="000D5282">
        <w:t xml:space="preserve">si è riusciti anche quest’anno a </w:t>
      </w:r>
      <w:r w:rsidRPr="000D5282">
        <w:rPr>
          <w:b/>
        </w:rPr>
        <w:t>destinare risorse proprie ad ulteriori investimenti</w:t>
      </w:r>
      <w:r w:rsidR="008036E4" w:rsidRPr="000D5282">
        <w:t>.</w:t>
      </w:r>
    </w:p>
    <w:p w:rsidR="009044B4" w:rsidRPr="000D5282" w:rsidRDefault="00A75543" w:rsidP="00CE5926">
      <w:pPr>
        <w:rPr>
          <w:b/>
        </w:rPr>
      </w:pPr>
      <w:r w:rsidRPr="000D5282">
        <w:t xml:space="preserve"> Il fabbisogno per il</w:t>
      </w:r>
      <w:r w:rsidR="00CE5926" w:rsidRPr="000D5282">
        <w:t xml:space="preserve"> </w:t>
      </w:r>
      <w:r w:rsidR="00F96D3F" w:rsidRPr="000D5282">
        <w:rPr>
          <w:b/>
        </w:rPr>
        <w:t>rimborso dei capitali</w:t>
      </w:r>
      <w:r w:rsidR="0016164C" w:rsidRPr="000D5282">
        <w:rPr>
          <w:b/>
        </w:rPr>
        <w:t xml:space="preserve"> </w:t>
      </w:r>
      <w:r w:rsidR="000C42F8" w:rsidRPr="000D5282">
        <w:rPr>
          <w:b/>
        </w:rPr>
        <w:t xml:space="preserve">in passato </w:t>
      </w:r>
      <w:r w:rsidR="0016164C" w:rsidRPr="000D5282">
        <w:rPr>
          <w:b/>
        </w:rPr>
        <w:t xml:space="preserve">presi in prestito </w:t>
      </w:r>
      <w:r w:rsidR="00F96D3F" w:rsidRPr="000D5282">
        <w:rPr>
          <w:b/>
        </w:rPr>
        <w:t xml:space="preserve">dalle banche </w:t>
      </w:r>
      <w:r w:rsidR="00CE5926" w:rsidRPr="000D5282">
        <w:rPr>
          <w:b/>
        </w:rPr>
        <w:t>per invest</w:t>
      </w:r>
      <w:r w:rsidR="008036E4" w:rsidRPr="000D5282">
        <w:rPr>
          <w:b/>
        </w:rPr>
        <w:t>imenti</w:t>
      </w:r>
      <w:r w:rsidR="008036E4" w:rsidRPr="000D5282">
        <w:t xml:space="preserve"> ammontava, nell’anno 201</w:t>
      </w:r>
      <w:r w:rsidRPr="000D5282">
        <w:t>7</w:t>
      </w:r>
      <w:r w:rsidR="00CE5926" w:rsidRPr="000D5282">
        <w:t xml:space="preserve">, </w:t>
      </w:r>
      <w:r w:rsidR="00CE5926" w:rsidRPr="000D5282">
        <w:rPr>
          <w:b/>
        </w:rPr>
        <w:t xml:space="preserve">a </w:t>
      </w:r>
      <w:r w:rsidR="008036E4" w:rsidRPr="000D5282">
        <w:rPr>
          <w:b/>
        </w:rPr>
        <w:t>1</w:t>
      </w:r>
      <w:r w:rsidRPr="000D5282">
        <w:rPr>
          <w:b/>
        </w:rPr>
        <w:t>9</w:t>
      </w:r>
      <w:r w:rsidR="008036E4" w:rsidRPr="000D5282">
        <w:rPr>
          <w:b/>
        </w:rPr>
        <w:t>6.</w:t>
      </w:r>
      <w:r w:rsidRPr="000D5282">
        <w:rPr>
          <w:b/>
        </w:rPr>
        <w:t>329</w:t>
      </w:r>
      <w:r w:rsidR="00CE5926" w:rsidRPr="000D5282">
        <w:rPr>
          <w:b/>
        </w:rPr>
        <w:t xml:space="preserve"> euro</w:t>
      </w:r>
      <w:r w:rsidR="00CE5926" w:rsidRPr="000D5282">
        <w:t xml:space="preserve">  e allo stesso si è riusciti a far fronte in</w:t>
      </w:r>
      <w:r w:rsidRPr="000D5282">
        <w:t xml:space="preserve"> gran</w:t>
      </w:r>
      <w:r w:rsidR="00CE5926" w:rsidRPr="000D5282">
        <w:t xml:space="preserve"> parte con </w:t>
      </w:r>
      <w:r w:rsidR="000277F2" w:rsidRPr="000D5282">
        <w:t>intr</w:t>
      </w:r>
      <w:r w:rsidRPr="000D5282">
        <w:t>o</w:t>
      </w:r>
      <w:r w:rsidR="000277F2" w:rsidRPr="000D5282">
        <w:t>i</w:t>
      </w:r>
      <w:r w:rsidRPr="000D5282">
        <w:t xml:space="preserve">ti derivanti </w:t>
      </w:r>
      <w:r w:rsidR="000277F2" w:rsidRPr="000D5282">
        <w:t>soprattutto</w:t>
      </w:r>
      <w:r w:rsidRPr="000D5282">
        <w:rPr>
          <w:b/>
        </w:rPr>
        <w:t xml:space="preserve"> </w:t>
      </w:r>
      <w:r w:rsidR="000D5282" w:rsidRPr="000D5282">
        <w:t>dall’</w:t>
      </w:r>
      <w:r w:rsidRPr="000D5282">
        <w:t>importante</w:t>
      </w:r>
      <w:r w:rsidRPr="000D5282">
        <w:rPr>
          <w:b/>
        </w:rPr>
        <w:t xml:space="preserve"> riconversione</w:t>
      </w:r>
      <w:r w:rsidR="00CE5926" w:rsidRPr="000D5282">
        <w:rPr>
          <w:b/>
        </w:rPr>
        <w:t xml:space="preserve"> </w:t>
      </w:r>
      <w:r w:rsidRPr="000D5282">
        <w:rPr>
          <w:b/>
        </w:rPr>
        <w:t>patrimoniale di un</w:t>
      </w:r>
      <w:r w:rsidR="009E6D2C" w:rsidRPr="000D5282">
        <w:rPr>
          <w:b/>
        </w:rPr>
        <w:t>’</w:t>
      </w:r>
      <w:r w:rsidRPr="000D5282">
        <w:rPr>
          <w:b/>
        </w:rPr>
        <w:t>area sportiva</w:t>
      </w:r>
      <w:r w:rsidR="00A920CC" w:rsidRPr="000D5282">
        <w:rPr>
          <w:b/>
        </w:rPr>
        <w:t xml:space="preserve"> in Orvieto Scalo</w:t>
      </w:r>
      <w:r w:rsidR="000277F2" w:rsidRPr="000D5282">
        <w:rPr>
          <w:b/>
        </w:rPr>
        <w:t xml:space="preserve"> </w:t>
      </w:r>
      <w:r w:rsidR="000277F2" w:rsidRPr="000D5282">
        <w:t>che</w:t>
      </w:r>
      <w:r w:rsidR="00A920CC" w:rsidRPr="000D5282">
        <w:t xml:space="preserve"> </w:t>
      </w:r>
      <w:r w:rsidR="000277F2" w:rsidRPr="000D5282">
        <w:t xml:space="preserve">per </w:t>
      </w:r>
      <w:r w:rsidR="00A920CC" w:rsidRPr="000D5282">
        <w:t xml:space="preserve">la </w:t>
      </w:r>
      <w:r w:rsidR="000D5282">
        <w:t>sua destinazione produceva</w:t>
      </w:r>
      <w:r w:rsidR="000277F2" w:rsidRPr="000D5282">
        <w:t xml:space="preserve"> una rendita insignificante e che, dopo una storia ultradecennale di trattative, incontri e, da ultimo,</w:t>
      </w:r>
      <w:r w:rsidR="000D5282">
        <w:t xml:space="preserve"> anche di</w:t>
      </w:r>
      <w:r w:rsidR="000277F2" w:rsidRPr="000D5282">
        <w:t xml:space="preserve"> aste</w:t>
      </w:r>
      <w:r w:rsidR="00A920CC" w:rsidRPr="000D5282">
        <w:t xml:space="preserve"> pubbliche</w:t>
      </w:r>
      <w:r w:rsidR="000277F2" w:rsidRPr="000D5282">
        <w:t xml:space="preserve"> deserte </w:t>
      </w:r>
      <w:r w:rsidR="009E6D2C" w:rsidRPr="000D5282">
        <w:t>questo Ente è riuscito</w:t>
      </w:r>
      <w:r w:rsidR="000277F2" w:rsidRPr="000D5282">
        <w:t xml:space="preserve"> a</w:t>
      </w:r>
      <w:r w:rsidRPr="000D5282">
        <w:t xml:space="preserve"> </w:t>
      </w:r>
      <w:r w:rsidR="000277F2" w:rsidRPr="000D5282">
        <w:t>cedere</w:t>
      </w:r>
      <w:r w:rsidRPr="000D5282">
        <w:t xml:space="preserve"> al Comune di Orvieto</w:t>
      </w:r>
      <w:r w:rsidR="000277F2" w:rsidRPr="000D5282">
        <w:t xml:space="preserve"> e anche da</w:t>
      </w:r>
      <w:r w:rsidR="00A920CC" w:rsidRPr="000D5282">
        <w:rPr>
          <w:b/>
        </w:rPr>
        <w:t xml:space="preserve"> un </w:t>
      </w:r>
      <w:r w:rsidR="00615739" w:rsidRPr="000D5282">
        <w:rPr>
          <w:b/>
        </w:rPr>
        <w:t>maggior</w:t>
      </w:r>
      <w:r w:rsidR="000277F2" w:rsidRPr="000D5282">
        <w:rPr>
          <w:b/>
        </w:rPr>
        <w:t xml:space="preserve"> espropri</w:t>
      </w:r>
      <w:r w:rsidR="00615739" w:rsidRPr="000D5282">
        <w:rPr>
          <w:b/>
        </w:rPr>
        <w:t>o</w:t>
      </w:r>
      <w:r w:rsidR="000D5282">
        <w:rPr>
          <w:b/>
        </w:rPr>
        <w:t xml:space="preserve"> </w:t>
      </w:r>
      <w:r w:rsidR="000D5282" w:rsidRPr="000D5282">
        <w:t>sempre in Orvieto</w:t>
      </w:r>
      <w:r w:rsidR="00A920CC" w:rsidRPr="000D5282">
        <w:rPr>
          <w:b/>
        </w:rPr>
        <w:t xml:space="preserve"> </w:t>
      </w:r>
      <w:r w:rsidR="00615739" w:rsidRPr="000D5282">
        <w:t>e dall’aggiudicazione  di un</w:t>
      </w:r>
      <w:r w:rsidR="00A920CC" w:rsidRPr="000D5282">
        <w:rPr>
          <w:b/>
        </w:rPr>
        <w:t xml:space="preserve"> piccolo lotto </w:t>
      </w:r>
      <w:r w:rsidR="00A920CC" w:rsidRPr="000D5282">
        <w:t>dell’asta</w:t>
      </w:r>
      <w:r w:rsidR="00615739" w:rsidRPr="000D5282">
        <w:t xml:space="preserve"> annuale</w:t>
      </w:r>
      <w:r w:rsidR="00615739" w:rsidRPr="000D5282">
        <w:rPr>
          <w:b/>
        </w:rPr>
        <w:t>,</w:t>
      </w:r>
      <w:r w:rsidR="000277F2" w:rsidRPr="000D5282">
        <w:rPr>
          <w:b/>
        </w:rPr>
        <w:t xml:space="preserve"> </w:t>
      </w:r>
      <w:r w:rsidR="00CE5926" w:rsidRPr="000D5282">
        <w:t xml:space="preserve">per </w:t>
      </w:r>
      <w:r w:rsidR="00A920CC" w:rsidRPr="000D5282">
        <w:t xml:space="preserve">l’importo </w:t>
      </w:r>
      <w:r w:rsidR="00CE5926" w:rsidRPr="000D5282">
        <w:t>complessiv</w:t>
      </w:r>
      <w:r w:rsidR="00A920CC" w:rsidRPr="000D5282">
        <w:t>o</w:t>
      </w:r>
      <w:r w:rsidR="00A920CC" w:rsidRPr="000D5282">
        <w:rPr>
          <w:b/>
        </w:rPr>
        <w:t xml:space="preserve"> di</w:t>
      </w:r>
      <w:r w:rsidR="00CE5926" w:rsidRPr="000D5282">
        <w:rPr>
          <w:b/>
        </w:rPr>
        <w:t xml:space="preserve"> </w:t>
      </w:r>
      <w:r w:rsidRPr="000D5282">
        <w:rPr>
          <w:b/>
        </w:rPr>
        <w:t>180.939</w:t>
      </w:r>
      <w:r w:rsidR="00CE5926" w:rsidRPr="000D5282">
        <w:rPr>
          <w:b/>
        </w:rPr>
        <w:t xml:space="preserve"> euro</w:t>
      </w:r>
      <w:r w:rsidR="00A920CC" w:rsidRPr="000D5282">
        <w:rPr>
          <w:b/>
        </w:rPr>
        <w:t xml:space="preserve">. </w:t>
      </w:r>
      <w:r w:rsidR="00A920CC" w:rsidRPr="000D5282">
        <w:t>L</w:t>
      </w:r>
      <w:r w:rsidR="00CE5926" w:rsidRPr="000D5282">
        <w:t>a restante parte</w:t>
      </w:r>
      <w:r w:rsidR="00A920CC" w:rsidRPr="000D5282">
        <w:t xml:space="preserve"> della rata 2017 di ammortamento dei mutui</w:t>
      </w:r>
      <w:r w:rsidR="000D5282">
        <w:t>,</w:t>
      </w:r>
      <w:r w:rsidR="009044B4" w:rsidRPr="000D5282">
        <w:t xml:space="preserve"> </w:t>
      </w:r>
      <w:r w:rsidR="000D5282">
        <w:t>per la somma</w:t>
      </w:r>
      <w:r w:rsidR="009044B4" w:rsidRPr="000D5282">
        <w:t xml:space="preserve"> di </w:t>
      </w:r>
      <w:r w:rsidR="009044B4" w:rsidRPr="000D5282">
        <w:rPr>
          <w:b/>
        </w:rPr>
        <w:t xml:space="preserve">15.390 euro, </w:t>
      </w:r>
      <w:r w:rsidR="009044B4" w:rsidRPr="000D5282">
        <w:t>è</w:t>
      </w:r>
      <w:r w:rsidR="00A920CC" w:rsidRPr="000D5282">
        <w:t xml:space="preserve"> stata finanziata</w:t>
      </w:r>
      <w:r w:rsidR="00CE5926" w:rsidRPr="000D5282">
        <w:t xml:space="preserve"> mediante</w:t>
      </w:r>
      <w:r w:rsidR="009044B4" w:rsidRPr="000D5282">
        <w:t xml:space="preserve"> </w:t>
      </w:r>
      <w:r w:rsidR="00CE5926" w:rsidRPr="000D5282">
        <w:t xml:space="preserve">destinazione di </w:t>
      </w:r>
      <w:r w:rsidR="009044B4" w:rsidRPr="000D5282">
        <w:t>pari</w:t>
      </w:r>
      <w:r w:rsidR="00CE5926" w:rsidRPr="000D5282">
        <w:t xml:space="preserve"> quota </w:t>
      </w:r>
      <w:r w:rsidR="00CE5926" w:rsidRPr="000D5282">
        <w:rPr>
          <w:b/>
        </w:rPr>
        <w:t>dell’avanzo di amministrazione</w:t>
      </w:r>
      <w:r w:rsidR="00CE5926" w:rsidRPr="000D5282">
        <w:t xml:space="preserve"> accertato</w:t>
      </w:r>
      <w:r w:rsidR="009044B4" w:rsidRPr="000D5282">
        <w:t xml:space="preserve"> a fine luglio scorso</w:t>
      </w:r>
      <w:r w:rsidR="00DF6F29" w:rsidRPr="000D5282">
        <w:t xml:space="preserve"> </w:t>
      </w:r>
      <w:r w:rsidR="009044B4" w:rsidRPr="000D5282">
        <w:t>con l’</w:t>
      </w:r>
      <w:r w:rsidR="00CE5926" w:rsidRPr="000D5282">
        <w:t>approvazione</w:t>
      </w:r>
      <w:r w:rsidR="00A920CC" w:rsidRPr="000D5282">
        <w:t xml:space="preserve"> </w:t>
      </w:r>
      <w:r w:rsidR="00CE5926" w:rsidRPr="000D5282">
        <w:t>del conto consuntivo 201</w:t>
      </w:r>
      <w:r w:rsidR="00A920CC" w:rsidRPr="000D5282">
        <w:t>6</w:t>
      </w:r>
      <w:r w:rsidR="009044B4" w:rsidRPr="000D5282">
        <w:rPr>
          <w:b/>
        </w:rPr>
        <w:t>.</w:t>
      </w:r>
    </w:p>
    <w:p w:rsidR="009044B4" w:rsidRPr="000D5282" w:rsidRDefault="009044B4" w:rsidP="00CE5926">
      <w:pPr>
        <w:rPr>
          <w:b/>
        </w:rPr>
      </w:pPr>
      <w:r w:rsidRPr="000D5282">
        <w:t>La c</w:t>
      </w:r>
      <w:r w:rsidR="00946775" w:rsidRPr="000D5282">
        <w:t>onclusione dell’importante e appropriata operazione immobiliare con il Comune di Orvieto appena una</w:t>
      </w:r>
      <w:r w:rsidR="000D5282">
        <w:t xml:space="preserve"> </w:t>
      </w:r>
      <w:r w:rsidR="00946775" w:rsidRPr="000D5282">
        <w:t>settimana prima ha reso possibile</w:t>
      </w:r>
      <w:r w:rsidR="000D5282">
        <w:t xml:space="preserve">, in sede di assestamento, </w:t>
      </w:r>
      <w:r w:rsidR="00946775" w:rsidRPr="000D5282">
        <w:t>destinare una parte di risorse dell’avanzo 2016</w:t>
      </w:r>
      <w:r w:rsidR="00615739" w:rsidRPr="000D5282">
        <w:t>, che</w:t>
      </w:r>
      <w:r w:rsidR="000D5282">
        <w:t xml:space="preserve"> in sostanza</w:t>
      </w:r>
      <w:r w:rsidR="00615739" w:rsidRPr="000D5282">
        <w:t xml:space="preserve"> è </w:t>
      </w:r>
      <w:r w:rsidR="00615739" w:rsidRPr="00623BEF">
        <w:rPr>
          <w:b/>
        </w:rPr>
        <w:t>il risparmio</w:t>
      </w:r>
      <w:r w:rsidR="0091171A" w:rsidRPr="000D5282">
        <w:t xml:space="preserve"> </w:t>
      </w:r>
      <w:r w:rsidR="00615739" w:rsidRPr="000D5282">
        <w:t>accertato nell</w:t>
      </w:r>
      <w:r w:rsidR="0091171A" w:rsidRPr="000D5282">
        <w:t>a gestione finanziaria</w:t>
      </w:r>
      <w:r w:rsidR="00615739" w:rsidRPr="000D5282">
        <w:t xml:space="preserve"> dell’anno precedente,</w:t>
      </w:r>
      <w:r w:rsidR="00946775" w:rsidRPr="000D5282">
        <w:t xml:space="preserve"> </w:t>
      </w:r>
      <w:r w:rsidR="00615739" w:rsidRPr="00623BEF">
        <w:rPr>
          <w:b/>
        </w:rPr>
        <w:t>anche a nuove</w:t>
      </w:r>
      <w:r w:rsidR="00615739" w:rsidRPr="000D5282">
        <w:t xml:space="preserve"> </w:t>
      </w:r>
      <w:r w:rsidR="00615739" w:rsidRPr="000D5282">
        <w:rPr>
          <w:b/>
        </w:rPr>
        <w:t xml:space="preserve">spese d’investimento </w:t>
      </w:r>
      <w:r w:rsidR="00946775" w:rsidRPr="000D5282">
        <w:rPr>
          <w:b/>
        </w:rPr>
        <w:t>necessari</w:t>
      </w:r>
      <w:r w:rsidR="00615739" w:rsidRPr="000D5282">
        <w:rPr>
          <w:b/>
        </w:rPr>
        <w:t>e</w:t>
      </w:r>
      <w:r w:rsidR="00946775" w:rsidRPr="000D5282">
        <w:rPr>
          <w:b/>
        </w:rPr>
        <w:t xml:space="preserve"> </w:t>
      </w:r>
      <w:r w:rsidR="00623BEF">
        <w:rPr>
          <w:b/>
        </w:rPr>
        <w:t>e indifferibili</w:t>
      </w:r>
      <w:r w:rsidR="00946775" w:rsidRPr="000D5282">
        <w:rPr>
          <w:b/>
        </w:rPr>
        <w:t>.</w:t>
      </w:r>
    </w:p>
    <w:p w:rsidR="00946775" w:rsidRPr="000D5282" w:rsidRDefault="00946775" w:rsidP="00CE5926">
      <w:r w:rsidRPr="000D5282">
        <w:t xml:space="preserve">Pertanto il Consiglio di Amministrazione ha destinato </w:t>
      </w:r>
      <w:r w:rsidRPr="000D5282">
        <w:rPr>
          <w:b/>
        </w:rPr>
        <w:t>12 mila euro</w:t>
      </w:r>
      <w:r w:rsidR="00615739" w:rsidRPr="000D5282">
        <w:rPr>
          <w:b/>
        </w:rPr>
        <w:t xml:space="preserve"> </w:t>
      </w:r>
      <w:r w:rsidR="00615739" w:rsidRPr="000D5282">
        <w:t xml:space="preserve">dell’avanzo </w:t>
      </w:r>
      <w:r w:rsidR="00CC12E0" w:rsidRPr="000D5282">
        <w:t xml:space="preserve">al finanziamento dei </w:t>
      </w:r>
      <w:r w:rsidR="00CC12E0" w:rsidRPr="00623BEF">
        <w:rPr>
          <w:b/>
        </w:rPr>
        <w:t>lavori di</w:t>
      </w:r>
      <w:r w:rsidRPr="00623BEF">
        <w:rPr>
          <w:b/>
        </w:rPr>
        <w:t xml:space="preserve"> realizzazione della nuova camera mortuaria all’interno della Residenza protetta</w:t>
      </w:r>
      <w:r w:rsidR="00463657" w:rsidRPr="000D5282">
        <w:rPr>
          <w:b/>
        </w:rPr>
        <w:t>,</w:t>
      </w:r>
      <w:r w:rsidRPr="000D5282">
        <w:t xml:space="preserve"> </w:t>
      </w:r>
      <w:r w:rsidR="00463657" w:rsidRPr="000D5282">
        <w:t>per il necessario adeguamento della</w:t>
      </w:r>
      <w:r w:rsidRPr="000D5282">
        <w:t xml:space="preserve"> struttura socio-sanitaria </w:t>
      </w:r>
      <w:r w:rsidR="00CC12E0" w:rsidRPr="000D5282">
        <w:t>alle</w:t>
      </w:r>
      <w:r w:rsidRPr="000D5282">
        <w:t xml:space="preserve"> prescrizioni </w:t>
      </w:r>
      <w:r w:rsidR="00463657" w:rsidRPr="000D5282">
        <w:t xml:space="preserve">vigenti </w:t>
      </w:r>
      <w:r w:rsidRPr="000D5282">
        <w:t>in materia</w:t>
      </w:r>
      <w:r w:rsidR="0091171A" w:rsidRPr="000D5282">
        <w:t>,</w:t>
      </w:r>
      <w:r w:rsidR="00CC12E0" w:rsidRPr="000D5282">
        <w:t xml:space="preserve"> stranamente</w:t>
      </w:r>
      <w:r w:rsidR="00463657" w:rsidRPr="000D5282">
        <w:t xml:space="preserve"> </w:t>
      </w:r>
      <w:r w:rsidR="00CC12E0" w:rsidRPr="000D5282">
        <w:t>non effettuato</w:t>
      </w:r>
      <w:r w:rsidRPr="000D5282">
        <w:t xml:space="preserve"> </w:t>
      </w:r>
      <w:r w:rsidR="00CC12E0" w:rsidRPr="000D5282">
        <w:t>nel corso dei grandi lavori di adeguamento del 2008-2011</w:t>
      </w:r>
      <w:r w:rsidR="00463657" w:rsidRPr="000D5282">
        <w:t xml:space="preserve">. </w:t>
      </w:r>
    </w:p>
    <w:p w:rsidR="00CC12E0" w:rsidRPr="000D5282" w:rsidRDefault="00CC12E0" w:rsidP="00CE5926">
      <w:pPr>
        <w:rPr>
          <w:i/>
        </w:rPr>
      </w:pPr>
      <w:r w:rsidRPr="000D5282">
        <w:t xml:space="preserve">Il Consiglio ha poi destinato </w:t>
      </w:r>
      <w:r w:rsidRPr="000D5282">
        <w:rPr>
          <w:b/>
        </w:rPr>
        <w:t>44 mila euro</w:t>
      </w:r>
      <w:r w:rsidRPr="000D5282">
        <w:t xml:space="preserve"> dell’avanzo al finanziamento dei </w:t>
      </w:r>
      <w:r w:rsidRPr="00623BEF">
        <w:rPr>
          <w:b/>
        </w:rPr>
        <w:t>lavori di rifacimento del piano stradale del viale alberato di accesso alla Residenza protetta</w:t>
      </w:r>
      <w:r w:rsidR="00623BEF">
        <w:rPr>
          <w:b/>
        </w:rPr>
        <w:t>,</w:t>
      </w:r>
      <w:r w:rsidR="001C6329" w:rsidRPr="000D5282">
        <w:t xml:space="preserve"> in quanto l’attuale piano viario risulta notevolmente deformato dalle radici dei pini laterali e con un intervento volto</w:t>
      </w:r>
      <w:r w:rsidR="00623BEF">
        <w:t>, per quanto possibile,</w:t>
      </w:r>
      <w:r w:rsidR="001C6329" w:rsidRPr="000D5282">
        <w:t xml:space="preserve"> a</w:t>
      </w:r>
      <w:r w:rsidR="00623BEF">
        <w:t>d evitare il ripetersi del fenomeno</w:t>
      </w:r>
      <w:r w:rsidR="001C6329" w:rsidRPr="000D5282">
        <w:t>.</w:t>
      </w:r>
      <w:r w:rsidRPr="000D5282">
        <w:t xml:space="preserve"> </w:t>
      </w:r>
    </w:p>
    <w:p w:rsidR="0079155E" w:rsidRPr="000D5282" w:rsidRDefault="0079155E" w:rsidP="00CE5926">
      <w:r w:rsidRPr="000D5282">
        <w:t>E’</w:t>
      </w:r>
      <w:r w:rsidR="00CE5926" w:rsidRPr="000D5282">
        <w:t xml:space="preserve"> stato inoltre </w:t>
      </w:r>
      <w:r w:rsidRPr="000D5282">
        <w:t>aumentato</w:t>
      </w:r>
      <w:r w:rsidR="00023DDE" w:rsidRPr="000D5282">
        <w:t xml:space="preserve"> fino a</w:t>
      </w:r>
      <w:r w:rsidR="00CE5926" w:rsidRPr="000D5282">
        <w:t xml:space="preserve"> 2.000 euro </w:t>
      </w:r>
      <w:r w:rsidRPr="000D5282">
        <w:t>lo stanziamento nel</w:t>
      </w:r>
      <w:r w:rsidR="00023DDE" w:rsidRPr="000D5282">
        <w:t xml:space="preserve"> </w:t>
      </w:r>
      <w:r w:rsidR="00CE5926" w:rsidRPr="000D5282">
        <w:t>capitolo di bilancio</w:t>
      </w:r>
      <w:r w:rsidR="00623BEF">
        <w:t>, a</w:t>
      </w:r>
      <w:r w:rsidRPr="000D5282">
        <w:t>ppositamente istituito nel 2015,</w:t>
      </w:r>
      <w:r w:rsidR="00CE5926" w:rsidRPr="000D5282">
        <w:t xml:space="preserve"> per </w:t>
      </w:r>
      <w:r w:rsidR="00CE5926" w:rsidRPr="000D5282">
        <w:rPr>
          <w:b/>
        </w:rPr>
        <w:t xml:space="preserve">l’acquisto di nuove dotazioni </w:t>
      </w:r>
      <w:r w:rsidR="00CE5926" w:rsidRPr="00503E23">
        <w:rPr>
          <w:b/>
        </w:rPr>
        <w:t xml:space="preserve">tecnologiche utili a migliorare le condizioni e la qualità di vita </w:t>
      </w:r>
      <w:r w:rsidR="00CE5926" w:rsidRPr="000D5282">
        <w:t>degli</w:t>
      </w:r>
      <w:r w:rsidR="000C42F8" w:rsidRPr="000D5282">
        <w:t xml:space="preserve"> anziani</w:t>
      </w:r>
      <w:r w:rsidR="00DF6F29" w:rsidRPr="000D5282">
        <w:t xml:space="preserve"> e inabili</w:t>
      </w:r>
      <w:r w:rsidR="00CE5926" w:rsidRPr="000D5282">
        <w:t xml:space="preserve"> ospiti della Residenza</w:t>
      </w:r>
      <w:r w:rsidR="000C42F8" w:rsidRPr="000D5282">
        <w:t xml:space="preserve"> P</w:t>
      </w:r>
      <w:r w:rsidR="00023DDE" w:rsidRPr="000D5282">
        <w:t>rot</w:t>
      </w:r>
      <w:r w:rsidR="00233F0E" w:rsidRPr="000D5282">
        <w:t xml:space="preserve">etta mediante applicazione di </w:t>
      </w:r>
      <w:r w:rsidR="00503E23">
        <w:t>un’</w:t>
      </w:r>
      <w:r w:rsidR="00233F0E" w:rsidRPr="000D5282">
        <w:t>altra quota di avanzo</w:t>
      </w:r>
      <w:r w:rsidR="0016164C" w:rsidRPr="000D5282">
        <w:t xml:space="preserve"> per l’importo</w:t>
      </w:r>
      <w:r w:rsidR="00023DDE" w:rsidRPr="000D5282">
        <w:rPr>
          <w:b/>
        </w:rPr>
        <w:t xml:space="preserve"> di 1.900</w:t>
      </w:r>
      <w:r w:rsidR="00A233F2" w:rsidRPr="000D5282">
        <w:rPr>
          <w:b/>
        </w:rPr>
        <w:t xml:space="preserve"> euro</w:t>
      </w:r>
      <w:r w:rsidRPr="000D5282">
        <w:rPr>
          <w:b/>
        </w:rPr>
        <w:t>.</w:t>
      </w:r>
      <w:r w:rsidR="00A233F2" w:rsidRPr="000D5282">
        <w:rPr>
          <w:b/>
        </w:rPr>
        <w:t xml:space="preserve"> </w:t>
      </w:r>
    </w:p>
    <w:p w:rsidR="0079155E" w:rsidRPr="000D5282" w:rsidRDefault="0079155E" w:rsidP="00CE5926"/>
    <w:p w:rsidR="0079155E" w:rsidRPr="000D5282" w:rsidRDefault="00CE5926" w:rsidP="00CE5926">
      <w:r w:rsidRPr="000D5282">
        <w:t>Tali ultime applicazioni al bilancio del</w:t>
      </w:r>
      <w:r w:rsidR="0079155E" w:rsidRPr="000D5282">
        <w:t>l’avanzo di amministrazione 2016</w:t>
      </w:r>
      <w:r w:rsidR="00023DDE" w:rsidRPr="000D5282">
        <w:t xml:space="preserve"> si aggiungono a quella già disposta</w:t>
      </w:r>
      <w:r w:rsidRPr="000D5282">
        <w:t xml:space="preserve"> </w:t>
      </w:r>
      <w:r w:rsidR="00E940D7" w:rsidRPr="000D5282">
        <w:t xml:space="preserve">a fine </w:t>
      </w:r>
      <w:r w:rsidR="0079155E" w:rsidRPr="000D5282">
        <w:t>agosto</w:t>
      </w:r>
      <w:r w:rsidR="00E940D7" w:rsidRPr="000D5282">
        <w:t xml:space="preserve"> scorso </w:t>
      </w:r>
      <w:r w:rsidRPr="000D5282">
        <w:t>per</w:t>
      </w:r>
      <w:r w:rsidR="00E940D7" w:rsidRPr="000D5282">
        <w:t xml:space="preserve"> l’importo di</w:t>
      </w:r>
      <w:r w:rsidRPr="000D5282">
        <w:t xml:space="preserve"> </w:t>
      </w:r>
      <w:r w:rsidR="0079155E" w:rsidRPr="000D5282">
        <w:rPr>
          <w:b/>
        </w:rPr>
        <w:t>12.800 euro</w:t>
      </w:r>
      <w:r w:rsidR="00661D37" w:rsidRPr="000D5282">
        <w:t xml:space="preserve"> destinati a finanziare</w:t>
      </w:r>
      <w:r w:rsidRPr="000D5282">
        <w:t xml:space="preserve"> il progetto</w:t>
      </w:r>
      <w:r w:rsidR="0079155E" w:rsidRPr="000D5282">
        <w:t xml:space="preserve"> definitivo-</w:t>
      </w:r>
      <w:r w:rsidRPr="000D5282">
        <w:t>esecutivo</w:t>
      </w:r>
      <w:r w:rsidR="0079155E" w:rsidRPr="000D5282">
        <w:t xml:space="preserve"> di 2° stralcio</w:t>
      </w:r>
      <w:r w:rsidRPr="000D5282">
        <w:t xml:space="preserve"> </w:t>
      </w:r>
      <w:r w:rsidR="0079155E" w:rsidRPr="000D5282">
        <w:t>della realizzazione di un sistema di videosorveglianza presso la Residenza protetta.</w:t>
      </w:r>
    </w:p>
    <w:p w:rsidR="00CE5926" w:rsidRPr="000D5282" w:rsidRDefault="00EC2F16" w:rsidP="00CE5926">
      <w:pPr>
        <w:rPr>
          <w:b/>
        </w:rPr>
      </w:pPr>
      <w:r w:rsidRPr="000D5282">
        <w:t>In conclusione</w:t>
      </w:r>
      <w:r w:rsidR="00CE5926" w:rsidRPr="000D5282">
        <w:t xml:space="preserve"> la parte dell’avanzo di amministrazione, accertato</w:t>
      </w:r>
      <w:r w:rsidR="00233F0E" w:rsidRPr="000D5282">
        <w:t xml:space="preserve"> a fine luglio scorso</w:t>
      </w:r>
      <w:r w:rsidR="00CE5926" w:rsidRPr="000D5282">
        <w:t xml:space="preserve"> in </w:t>
      </w:r>
      <w:r w:rsidR="0079155E" w:rsidRPr="000D5282">
        <w:t>208.422</w:t>
      </w:r>
      <w:r w:rsidR="00CE5926" w:rsidRPr="000D5282">
        <w:t xml:space="preserve"> euro sull’esercizio precedente, che è stata applicata al bilancio di pre</w:t>
      </w:r>
      <w:r w:rsidR="000C42F8" w:rsidRPr="000D5282">
        <w:t xml:space="preserve">visione </w:t>
      </w:r>
      <w:r w:rsidR="0079155E" w:rsidRPr="000D5282">
        <w:t>2017</w:t>
      </w:r>
      <w:r w:rsidR="00CE5926" w:rsidRPr="000D5282">
        <w:t xml:space="preserve"> risulta ammontare </w:t>
      </w:r>
      <w:r w:rsidR="00CE5926" w:rsidRPr="000D5282">
        <w:lastRenderedPageBreak/>
        <w:t>complessivamente a</w:t>
      </w:r>
      <w:r w:rsidR="00503E23">
        <w:t>d oltre</w:t>
      </w:r>
      <w:r w:rsidR="00CE5926" w:rsidRPr="000D5282">
        <w:t xml:space="preserve"> </w:t>
      </w:r>
      <w:r w:rsidR="00503E23">
        <w:rPr>
          <w:b/>
        </w:rPr>
        <w:t>86.000</w:t>
      </w:r>
      <w:r w:rsidRPr="000D5282">
        <w:rPr>
          <w:b/>
        </w:rPr>
        <w:t xml:space="preserve"> euro</w:t>
      </w:r>
      <w:r w:rsidR="00CE5926" w:rsidRPr="000D5282">
        <w:rPr>
          <w:b/>
        </w:rPr>
        <w:t xml:space="preserve"> </w:t>
      </w:r>
      <w:r w:rsidR="00CE5926" w:rsidRPr="000D5282">
        <w:t xml:space="preserve">e di questi è stato </w:t>
      </w:r>
      <w:r w:rsidR="000C42F8" w:rsidRPr="000D5282">
        <w:t>scelto di</w:t>
      </w:r>
      <w:r w:rsidR="00CE5926" w:rsidRPr="000D5282">
        <w:t xml:space="preserve"> destinarne</w:t>
      </w:r>
      <w:r w:rsidRPr="000D5282">
        <w:rPr>
          <w:b/>
        </w:rPr>
        <w:t xml:space="preserve"> </w:t>
      </w:r>
      <w:r w:rsidR="00503E23">
        <w:t>senza, appunto, ricorrere a nuovo</w:t>
      </w:r>
      <w:r w:rsidRPr="000D5282">
        <w:t xml:space="preserve"> indebitamento,</w:t>
      </w:r>
      <w:r w:rsidR="00CE5926" w:rsidRPr="000D5282">
        <w:t xml:space="preserve"> </w:t>
      </w:r>
      <w:r w:rsidRPr="000D5282">
        <w:rPr>
          <w:b/>
        </w:rPr>
        <w:t xml:space="preserve">quasi 71 mila </w:t>
      </w:r>
      <w:r w:rsidR="00503E23">
        <w:rPr>
          <w:b/>
        </w:rPr>
        <w:t>ad</w:t>
      </w:r>
      <w:r w:rsidR="00CE5926" w:rsidRPr="000D5282">
        <w:rPr>
          <w:b/>
        </w:rPr>
        <w:t xml:space="preserve"> investimenti sull</w:t>
      </w:r>
      <w:r w:rsidRPr="000D5282">
        <w:rPr>
          <w:b/>
        </w:rPr>
        <w:t xml:space="preserve">a più </w:t>
      </w:r>
      <w:r w:rsidR="00503E23">
        <w:rPr>
          <w:b/>
        </w:rPr>
        <w:t>grande</w:t>
      </w:r>
      <w:r w:rsidRPr="000D5282">
        <w:rPr>
          <w:b/>
        </w:rPr>
        <w:t xml:space="preserve"> </w:t>
      </w:r>
      <w:r w:rsidR="00CE5926" w:rsidRPr="000D5282">
        <w:rPr>
          <w:b/>
        </w:rPr>
        <w:t>struttura residenziale</w:t>
      </w:r>
      <w:r w:rsidR="00E940D7" w:rsidRPr="000D5282">
        <w:rPr>
          <w:b/>
        </w:rPr>
        <w:t xml:space="preserve"> socio</w:t>
      </w:r>
      <w:r w:rsidR="00147D8F" w:rsidRPr="000D5282">
        <w:rPr>
          <w:b/>
        </w:rPr>
        <w:t>-</w:t>
      </w:r>
      <w:r w:rsidR="00E940D7" w:rsidRPr="000D5282">
        <w:rPr>
          <w:b/>
        </w:rPr>
        <w:t>sanitaria</w:t>
      </w:r>
      <w:r w:rsidR="004B6B14" w:rsidRPr="000D5282">
        <w:rPr>
          <w:b/>
        </w:rPr>
        <w:t xml:space="preserve"> per anziani</w:t>
      </w:r>
      <w:r w:rsidR="000C42F8" w:rsidRPr="000D5282">
        <w:rPr>
          <w:b/>
        </w:rPr>
        <w:t xml:space="preserve"> della città di Todi</w:t>
      </w:r>
      <w:r w:rsidRPr="000D5282">
        <w:rPr>
          <w:b/>
        </w:rPr>
        <w:t xml:space="preserve"> e della Media Valle del Tevere e tra le maggiori dell’Umbria.</w:t>
      </w:r>
    </w:p>
    <w:p w:rsidR="00147D8F" w:rsidRPr="000D5282" w:rsidRDefault="00147D8F" w:rsidP="00CE5926">
      <w:r w:rsidRPr="000D5282">
        <w:t>Il Presidente Gentili</w:t>
      </w:r>
    </w:p>
    <w:p w:rsidR="00BE0AF2" w:rsidRPr="0054629E" w:rsidRDefault="00BE0AF2" w:rsidP="00B2158F"/>
    <w:sectPr w:rsidR="00BE0AF2" w:rsidRPr="0054629E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C8" w:rsidRDefault="00D074C8" w:rsidP="00B60304">
      <w:pPr>
        <w:spacing w:after="0" w:line="240" w:lineRule="auto"/>
      </w:pPr>
      <w:r>
        <w:separator/>
      </w:r>
    </w:p>
  </w:endnote>
  <w:endnote w:type="continuationSeparator" w:id="0">
    <w:p w:rsidR="00D074C8" w:rsidRDefault="00D074C8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C8" w:rsidRDefault="00D074C8" w:rsidP="00B60304">
      <w:pPr>
        <w:spacing w:after="0" w:line="240" w:lineRule="auto"/>
      </w:pPr>
      <w:r>
        <w:separator/>
      </w:r>
    </w:p>
  </w:footnote>
  <w:footnote w:type="continuationSeparator" w:id="0">
    <w:p w:rsidR="00D074C8" w:rsidRDefault="00D074C8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3DDE"/>
    <w:rsid w:val="000269A9"/>
    <w:rsid w:val="000277F2"/>
    <w:rsid w:val="00065C8E"/>
    <w:rsid w:val="000762CC"/>
    <w:rsid w:val="000876BA"/>
    <w:rsid w:val="000A1C28"/>
    <w:rsid w:val="000C42F8"/>
    <w:rsid w:val="000C7A20"/>
    <w:rsid w:val="000C7AAB"/>
    <w:rsid w:val="000D5282"/>
    <w:rsid w:val="000E37E2"/>
    <w:rsid w:val="000F1B90"/>
    <w:rsid w:val="000F6F6D"/>
    <w:rsid w:val="00135E13"/>
    <w:rsid w:val="001464D4"/>
    <w:rsid w:val="00147D8F"/>
    <w:rsid w:val="00153B5D"/>
    <w:rsid w:val="0016164C"/>
    <w:rsid w:val="00163522"/>
    <w:rsid w:val="001B1CFD"/>
    <w:rsid w:val="001B41C3"/>
    <w:rsid w:val="001C5676"/>
    <w:rsid w:val="001C6329"/>
    <w:rsid w:val="00202865"/>
    <w:rsid w:val="002055CB"/>
    <w:rsid w:val="0020597C"/>
    <w:rsid w:val="002213F4"/>
    <w:rsid w:val="002226CC"/>
    <w:rsid w:val="0023179C"/>
    <w:rsid w:val="00233F0E"/>
    <w:rsid w:val="00236CE0"/>
    <w:rsid w:val="00242C6B"/>
    <w:rsid w:val="00250DCD"/>
    <w:rsid w:val="00253549"/>
    <w:rsid w:val="00261C48"/>
    <w:rsid w:val="0026500D"/>
    <w:rsid w:val="00271947"/>
    <w:rsid w:val="00276332"/>
    <w:rsid w:val="00276FD9"/>
    <w:rsid w:val="00290E9B"/>
    <w:rsid w:val="00293552"/>
    <w:rsid w:val="002B3A0C"/>
    <w:rsid w:val="002B6581"/>
    <w:rsid w:val="002C31BF"/>
    <w:rsid w:val="002D2426"/>
    <w:rsid w:val="002D26B7"/>
    <w:rsid w:val="002E7E5E"/>
    <w:rsid w:val="002E7EB8"/>
    <w:rsid w:val="002F1E9D"/>
    <w:rsid w:val="0033028E"/>
    <w:rsid w:val="00330F5A"/>
    <w:rsid w:val="00357A71"/>
    <w:rsid w:val="00391F23"/>
    <w:rsid w:val="00393DB6"/>
    <w:rsid w:val="0039429E"/>
    <w:rsid w:val="003A229F"/>
    <w:rsid w:val="003C35F9"/>
    <w:rsid w:val="00401DD5"/>
    <w:rsid w:val="00421BEE"/>
    <w:rsid w:val="004613E3"/>
    <w:rsid w:val="00463657"/>
    <w:rsid w:val="00464B5A"/>
    <w:rsid w:val="00472EDA"/>
    <w:rsid w:val="004A6656"/>
    <w:rsid w:val="004B3EFF"/>
    <w:rsid w:val="004B6B14"/>
    <w:rsid w:val="004D0176"/>
    <w:rsid w:val="004F3969"/>
    <w:rsid w:val="00503E23"/>
    <w:rsid w:val="00520667"/>
    <w:rsid w:val="0054629E"/>
    <w:rsid w:val="00553602"/>
    <w:rsid w:val="005654AC"/>
    <w:rsid w:val="00573D09"/>
    <w:rsid w:val="00582FCD"/>
    <w:rsid w:val="00586629"/>
    <w:rsid w:val="00593855"/>
    <w:rsid w:val="005A05D5"/>
    <w:rsid w:val="005A0AED"/>
    <w:rsid w:val="005A3E37"/>
    <w:rsid w:val="005B1118"/>
    <w:rsid w:val="005C2E36"/>
    <w:rsid w:val="005C4049"/>
    <w:rsid w:val="005E603C"/>
    <w:rsid w:val="005F752E"/>
    <w:rsid w:val="006102C9"/>
    <w:rsid w:val="00614ADF"/>
    <w:rsid w:val="00615739"/>
    <w:rsid w:val="00623BEF"/>
    <w:rsid w:val="006311A0"/>
    <w:rsid w:val="0063229D"/>
    <w:rsid w:val="006354A1"/>
    <w:rsid w:val="00635F15"/>
    <w:rsid w:val="006365CF"/>
    <w:rsid w:val="006367C9"/>
    <w:rsid w:val="0064382B"/>
    <w:rsid w:val="0065034E"/>
    <w:rsid w:val="00650A74"/>
    <w:rsid w:val="00661D37"/>
    <w:rsid w:val="00662AAE"/>
    <w:rsid w:val="006645D8"/>
    <w:rsid w:val="00690D1E"/>
    <w:rsid w:val="006A1CDD"/>
    <w:rsid w:val="006B0415"/>
    <w:rsid w:val="006B0C53"/>
    <w:rsid w:val="006D7540"/>
    <w:rsid w:val="006F7D56"/>
    <w:rsid w:val="007023B7"/>
    <w:rsid w:val="00705DD2"/>
    <w:rsid w:val="007419C5"/>
    <w:rsid w:val="00752150"/>
    <w:rsid w:val="007653FB"/>
    <w:rsid w:val="00774FB0"/>
    <w:rsid w:val="0079155E"/>
    <w:rsid w:val="007A7E8F"/>
    <w:rsid w:val="007B64AA"/>
    <w:rsid w:val="007E5406"/>
    <w:rsid w:val="007F545C"/>
    <w:rsid w:val="008036E4"/>
    <w:rsid w:val="00815E3D"/>
    <w:rsid w:val="00815FF2"/>
    <w:rsid w:val="00822224"/>
    <w:rsid w:val="008359C0"/>
    <w:rsid w:val="00841416"/>
    <w:rsid w:val="00846B3A"/>
    <w:rsid w:val="00852DAC"/>
    <w:rsid w:val="00853228"/>
    <w:rsid w:val="00854A39"/>
    <w:rsid w:val="00865242"/>
    <w:rsid w:val="0088044F"/>
    <w:rsid w:val="008A296F"/>
    <w:rsid w:val="008C0159"/>
    <w:rsid w:val="008C4BB1"/>
    <w:rsid w:val="008D6E94"/>
    <w:rsid w:val="008F3E0C"/>
    <w:rsid w:val="008F7513"/>
    <w:rsid w:val="009044B4"/>
    <w:rsid w:val="0091171A"/>
    <w:rsid w:val="00925308"/>
    <w:rsid w:val="00925BE7"/>
    <w:rsid w:val="009348C1"/>
    <w:rsid w:val="00942B47"/>
    <w:rsid w:val="00946775"/>
    <w:rsid w:val="00947FBE"/>
    <w:rsid w:val="00954BF1"/>
    <w:rsid w:val="00954D57"/>
    <w:rsid w:val="00955274"/>
    <w:rsid w:val="009646CC"/>
    <w:rsid w:val="0098747C"/>
    <w:rsid w:val="00993101"/>
    <w:rsid w:val="009934D6"/>
    <w:rsid w:val="00995D34"/>
    <w:rsid w:val="009A0BC6"/>
    <w:rsid w:val="009A2CC3"/>
    <w:rsid w:val="009B14DA"/>
    <w:rsid w:val="009B5A7D"/>
    <w:rsid w:val="009D448B"/>
    <w:rsid w:val="009E2323"/>
    <w:rsid w:val="009E552C"/>
    <w:rsid w:val="009E6D2C"/>
    <w:rsid w:val="00A1041A"/>
    <w:rsid w:val="00A233F2"/>
    <w:rsid w:val="00A27EF8"/>
    <w:rsid w:val="00A369B0"/>
    <w:rsid w:val="00A47632"/>
    <w:rsid w:val="00A53FE4"/>
    <w:rsid w:val="00A57718"/>
    <w:rsid w:val="00A61C9A"/>
    <w:rsid w:val="00A72F4B"/>
    <w:rsid w:val="00A75543"/>
    <w:rsid w:val="00A803A1"/>
    <w:rsid w:val="00A81706"/>
    <w:rsid w:val="00A920CC"/>
    <w:rsid w:val="00A93232"/>
    <w:rsid w:val="00AA26C5"/>
    <w:rsid w:val="00AA487D"/>
    <w:rsid w:val="00AE1156"/>
    <w:rsid w:val="00B00666"/>
    <w:rsid w:val="00B100FF"/>
    <w:rsid w:val="00B139ED"/>
    <w:rsid w:val="00B2158F"/>
    <w:rsid w:val="00B23806"/>
    <w:rsid w:val="00B57628"/>
    <w:rsid w:val="00B60304"/>
    <w:rsid w:val="00B6345E"/>
    <w:rsid w:val="00BA4F36"/>
    <w:rsid w:val="00BB6D09"/>
    <w:rsid w:val="00BC68A9"/>
    <w:rsid w:val="00BD79DD"/>
    <w:rsid w:val="00BE04AE"/>
    <w:rsid w:val="00BE0AF2"/>
    <w:rsid w:val="00BE412F"/>
    <w:rsid w:val="00BF7142"/>
    <w:rsid w:val="00C07826"/>
    <w:rsid w:val="00C14F8B"/>
    <w:rsid w:val="00C15F81"/>
    <w:rsid w:val="00C324DF"/>
    <w:rsid w:val="00C35111"/>
    <w:rsid w:val="00C625EB"/>
    <w:rsid w:val="00C832F4"/>
    <w:rsid w:val="00CB61DF"/>
    <w:rsid w:val="00CC12E0"/>
    <w:rsid w:val="00CC3750"/>
    <w:rsid w:val="00CC628A"/>
    <w:rsid w:val="00CC71FE"/>
    <w:rsid w:val="00CE5926"/>
    <w:rsid w:val="00D01556"/>
    <w:rsid w:val="00D017EA"/>
    <w:rsid w:val="00D04509"/>
    <w:rsid w:val="00D074C8"/>
    <w:rsid w:val="00D2737B"/>
    <w:rsid w:val="00D351C3"/>
    <w:rsid w:val="00D412C0"/>
    <w:rsid w:val="00D45EE6"/>
    <w:rsid w:val="00D50507"/>
    <w:rsid w:val="00D61F72"/>
    <w:rsid w:val="00D64987"/>
    <w:rsid w:val="00D66E42"/>
    <w:rsid w:val="00D7248F"/>
    <w:rsid w:val="00D86A0D"/>
    <w:rsid w:val="00D87FD8"/>
    <w:rsid w:val="00D947BF"/>
    <w:rsid w:val="00DA240D"/>
    <w:rsid w:val="00DB75FB"/>
    <w:rsid w:val="00DC67C7"/>
    <w:rsid w:val="00DD640A"/>
    <w:rsid w:val="00DF09F2"/>
    <w:rsid w:val="00DF551E"/>
    <w:rsid w:val="00DF6F29"/>
    <w:rsid w:val="00E06ACB"/>
    <w:rsid w:val="00E17034"/>
    <w:rsid w:val="00E35894"/>
    <w:rsid w:val="00E643F3"/>
    <w:rsid w:val="00E70881"/>
    <w:rsid w:val="00E940D7"/>
    <w:rsid w:val="00E95C4D"/>
    <w:rsid w:val="00EA0DFA"/>
    <w:rsid w:val="00EA1D23"/>
    <w:rsid w:val="00EB4E69"/>
    <w:rsid w:val="00EC2F16"/>
    <w:rsid w:val="00EC3E1D"/>
    <w:rsid w:val="00EC4858"/>
    <w:rsid w:val="00EF0FD8"/>
    <w:rsid w:val="00F02F24"/>
    <w:rsid w:val="00F05497"/>
    <w:rsid w:val="00F25C5E"/>
    <w:rsid w:val="00F313D2"/>
    <w:rsid w:val="00F37654"/>
    <w:rsid w:val="00F446F2"/>
    <w:rsid w:val="00F47A03"/>
    <w:rsid w:val="00F67473"/>
    <w:rsid w:val="00F80BB8"/>
    <w:rsid w:val="00F8472D"/>
    <w:rsid w:val="00F87BBE"/>
    <w:rsid w:val="00F91BD4"/>
    <w:rsid w:val="00F934A9"/>
    <w:rsid w:val="00F955A3"/>
    <w:rsid w:val="00F96D3F"/>
    <w:rsid w:val="00FB1B51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A14F-0DAE-4219-9F5F-C3854AB2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15</cp:revision>
  <cp:lastPrinted>2016-12-03T22:00:00Z</cp:lastPrinted>
  <dcterms:created xsi:type="dcterms:W3CDTF">2017-11-29T21:38:00Z</dcterms:created>
  <dcterms:modified xsi:type="dcterms:W3CDTF">2017-12-01T11:30:00Z</dcterms:modified>
</cp:coreProperties>
</file>