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DA" w:rsidRPr="00241D96" w:rsidRDefault="00DF2E26">
      <w:pPr>
        <w:rPr>
          <w:color w:val="FF0000"/>
        </w:rPr>
      </w:pPr>
      <w:r>
        <w:t>28</w:t>
      </w:r>
      <w:r w:rsidR="00DC493E">
        <w:t>.07.</w:t>
      </w:r>
      <w:r w:rsidR="00B87329">
        <w:t xml:space="preserve"> 2016</w:t>
      </w:r>
      <w:r w:rsidR="00DC493E">
        <w:t xml:space="preserve"> </w:t>
      </w:r>
      <w:r w:rsidR="00DC493E" w:rsidRPr="008B5E2F">
        <w:rPr>
          <w:b/>
        </w:rPr>
        <w:t xml:space="preserve">– </w:t>
      </w:r>
      <w:r w:rsidR="00AD13E4" w:rsidRPr="00241D96">
        <w:rPr>
          <w:color w:val="FF0000"/>
        </w:rPr>
        <w:t>Approvato il</w:t>
      </w:r>
      <w:r w:rsidR="00C2077B" w:rsidRPr="00241D96">
        <w:rPr>
          <w:color w:val="FF0000"/>
        </w:rPr>
        <w:t xml:space="preserve"> consuntivo dell’esercizio</w:t>
      </w:r>
      <w:r w:rsidR="00CB2954" w:rsidRPr="00241D96">
        <w:rPr>
          <w:color w:val="FF0000"/>
        </w:rPr>
        <w:t xml:space="preserve"> finanziario</w:t>
      </w:r>
      <w:r w:rsidR="00B91D72" w:rsidRPr="00241D96">
        <w:rPr>
          <w:color w:val="FF0000"/>
        </w:rPr>
        <w:t xml:space="preserve"> 201</w:t>
      </w:r>
      <w:r w:rsidR="00C2077B" w:rsidRPr="00241D96">
        <w:rPr>
          <w:color w:val="FF0000"/>
        </w:rPr>
        <w:t>5</w:t>
      </w:r>
      <w:r w:rsidR="00DC493E" w:rsidRPr="00241D96">
        <w:rPr>
          <w:color w:val="FF0000"/>
        </w:rPr>
        <w:t>.</w:t>
      </w:r>
      <w:bookmarkStart w:id="0" w:name="_GoBack"/>
      <w:bookmarkEnd w:id="0"/>
    </w:p>
    <w:p w:rsidR="00DC493E" w:rsidRPr="00F56C53" w:rsidRDefault="00DC493E">
      <w:r w:rsidRPr="00F56C53">
        <w:t>Il Consiglio di Amm</w:t>
      </w:r>
      <w:r w:rsidR="002349C4">
        <w:t xml:space="preserve">inistrazione di </w:t>
      </w:r>
      <w:proofErr w:type="spellStart"/>
      <w:r w:rsidR="002349C4">
        <w:t>Veralli</w:t>
      </w:r>
      <w:proofErr w:type="spellEnd"/>
      <w:r w:rsidR="002349C4">
        <w:t xml:space="preserve"> Cortesi</w:t>
      </w:r>
      <w:r w:rsidRPr="00F56C53">
        <w:t xml:space="preserve"> </w:t>
      </w:r>
      <w:r w:rsidR="002349C4">
        <w:t>nella seduta del 27 luglio 2016</w:t>
      </w:r>
      <w:r w:rsidRPr="00F56C53">
        <w:t xml:space="preserve"> ha approvato</w:t>
      </w:r>
      <w:r w:rsidR="00B5501D">
        <w:t xml:space="preserve"> all’unanimità</w:t>
      </w:r>
      <w:r w:rsidRPr="00F56C53">
        <w:t xml:space="preserve"> il </w:t>
      </w:r>
      <w:r w:rsidRPr="00B91D72">
        <w:rPr>
          <w:b/>
        </w:rPr>
        <w:t>conto del Tesoriere</w:t>
      </w:r>
      <w:r w:rsidR="002349C4">
        <w:t xml:space="preserve"> dell’esercizio 2015</w:t>
      </w:r>
      <w:r w:rsidRPr="00F56C53">
        <w:t xml:space="preserve"> da cui risulta </w:t>
      </w:r>
      <w:r w:rsidRPr="002349C4">
        <w:t>un fondo di cassa</w:t>
      </w:r>
      <w:r w:rsidR="003D2A31">
        <w:t xml:space="preserve"> finale</w:t>
      </w:r>
      <w:r w:rsidRPr="002349C4">
        <w:t xml:space="preserve"> al 31</w:t>
      </w:r>
      <w:r w:rsidR="002349C4" w:rsidRPr="002349C4">
        <w:t xml:space="preserve"> dicembre</w:t>
      </w:r>
      <w:r w:rsidRPr="002349C4">
        <w:t xml:space="preserve"> di</w:t>
      </w:r>
      <w:r w:rsidRPr="00B91D72">
        <w:rPr>
          <w:b/>
        </w:rPr>
        <w:t xml:space="preserve"> </w:t>
      </w:r>
      <w:r w:rsidR="002349C4">
        <w:rPr>
          <w:b/>
        </w:rPr>
        <w:t xml:space="preserve">oltre 200 mila euro </w:t>
      </w:r>
      <w:r w:rsidRPr="00F56C53">
        <w:t xml:space="preserve">ed il </w:t>
      </w:r>
      <w:r w:rsidRPr="00B91D72">
        <w:rPr>
          <w:b/>
        </w:rPr>
        <w:t>Conto consuntivo dell’anno</w:t>
      </w:r>
      <w:r w:rsidR="002349C4">
        <w:rPr>
          <w:b/>
        </w:rPr>
        <w:t xml:space="preserve"> 2015</w:t>
      </w:r>
      <w:r w:rsidR="002349C4">
        <w:t xml:space="preserve"> </w:t>
      </w:r>
      <w:r w:rsidR="000841CE">
        <w:t>che presenta</w:t>
      </w:r>
      <w:r w:rsidR="002349C4">
        <w:t xml:space="preserve"> un</w:t>
      </w:r>
      <w:r w:rsidR="0049358F" w:rsidRPr="00F56C53">
        <w:t xml:space="preserve"> risultato di amministrazione </w:t>
      </w:r>
      <w:r w:rsidR="002349C4">
        <w:t>in</w:t>
      </w:r>
      <w:r w:rsidR="0049358F" w:rsidRPr="00B91D72">
        <w:rPr>
          <w:b/>
        </w:rPr>
        <w:t xml:space="preserve"> avanzo</w:t>
      </w:r>
      <w:r w:rsidR="002349C4">
        <w:rPr>
          <w:b/>
        </w:rPr>
        <w:t xml:space="preserve"> </w:t>
      </w:r>
      <w:r w:rsidR="003D2A31" w:rsidRPr="003D2A31">
        <w:t xml:space="preserve">per </w:t>
      </w:r>
      <w:r w:rsidR="002349C4">
        <w:rPr>
          <w:b/>
        </w:rPr>
        <w:t>oltre</w:t>
      </w:r>
      <w:r w:rsidR="00E12A82" w:rsidRPr="00B91D72">
        <w:rPr>
          <w:b/>
        </w:rPr>
        <w:t xml:space="preserve"> 3</w:t>
      </w:r>
      <w:r w:rsidR="002349C4">
        <w:rPr>
          <w:b/>
        </w:rPr>
        <w:t>90 mila euro</w:t>
      </w:r>
      <w:r w:rsidR="00E12A82" w:rsidRPr="00F56C53">
        <w:t>.</w:t>
      </w:r>
    </w:p>
    <w:p w:rsidR="0049358F" w:rsidRPr="00F56C53" w:rsidRDefault="0049358F">
      <w:r w:rsidRPr="00F56C53">
        <w:t>Con lo stesso atto è stata anche approvata la relazione illustrativa del Conto, lo stato dei capitali ed il conto economico, nonché l’elenco dei residui attivi e pas</w:t>
      </w:r>
      <w:r w:rsidR="002349C4">
        <w:t xml:space="preserve">sivi </w:t>
      </w:r>
      <w:r w:rsidRPr="00F56C53">
        <w:t xml:space="preserve">previamente verificati e riaccertati con </w:t>
      </w:r>
      <w:r w:rsidR="000841CE">
        <w:t>d</w:t>
      </w:r>
      <w:r w:rsidRPr="00F56C53">
        <w:t xml:space="preserve">eterminazione del Responsabile del Servizio finanziario </w:t>
      </w:r>
      <w:r w:rsidR="003D2A31">
        <w:t>del 13 luglio</w:t>
      </w:r>
      <w:r w:rsidRPr="00F56C53">
        <w:t>.</w:t>
      </w:r>
    </w:p>
    <w:p w:rsidR="007729E7" w:rsidRDefault="00E12A82" w:rsidP="007729E7">
      <w:pPr>
        <w:spacing w:line="360" w:lineRule="auto"/>
        <w:jc w:val="both"/>
      </w:pPr>
      <w:r w:rsidRPr="00B5501D">
        <w:rPr>
          <w:b/>
        </w:rPr>
        <w:t>La gesti</w:t>
      </w:r>
      <w:r w:rsidR="003D2A31" w:rsidRPr="00B5501D">
        <w:rPr>
          <w:b/>
        </w:rPr>
        <w:t>one corrente dell’esercizio 201</w:t>
      </w:r>
      <w:r w:rsidR="000841CE" w:rsidRPr="00B5501D">
        <w:rPr>
          <w:b/>
        </w:rPr>
        <w:t>5</w:t>
      </w:r>
      <w:r w:rsidRPr="00B5501D">
        <w:rPr>
          <w:b/>
        </w:rPr>
        <w:t xml:space="preserve"> è risultata </w:t>
      </w:r>
      <w:r w:rsidR="00FA1449" w:rsidRPr="00B5501D">
        <w:rPr>
          <w:b/>
        </w:rPr>
        <w:t>in attivo</w:t>
      </w:r>
      <w:r w:rsidR="00FA1449" w:rsidRPr="00620693">
        <w:rPr>
          <w:b/>
        </w:rPr>
        <w:t xml:space="preserve"> per </w:t>
      </w:r>
      <w:r w:rsidR="003D2A31">
        <w:rPr>
          <w:b/>
        </w:rPr>
        <w:t xml:space="preserve">quasi 130 mila </w:t>
      </w:r>
      <w:r w:rsidR="00FA1449" w:rsidRPr="00620693">
        <w:rPr>
          <w:b/>
        </w:rPr>
        <w:t>euro</w:t>
      </w:r>
      <w:r w:rsidR="00B5501D">
        <w:t xml:space="preserve"> e</w:t>
      </w:r>
      <w:r w:rsidRPr="00F56C53">
        <w:t xml:space="preserve"> la gestione in conto capitale</w:t>
      </w:r>
      <w:r w:rsidR="000841CE">
        <w:t xml:space="preserve"> </w:t>
      </w:r>
      <w:r w:rsidR="00AD13E4">
        <w:t>è stata</w:t>
      </w:r>
      <w:r w:rsidR="000841CE">
        <w:t xml:space="preserve"> connotata da</w:t>
      </w:r>
      <w:r w:rsidR="00F3144C" w:rsidRPr="00B91D72">
        <w:rPr>
          <w:b/>
        </w:rPr>
        <w:t xml:space="preserve"> </w:t>
      </w:r>
      <w:r w:rsidR="00F3144C" w:rsidRPr="00B5501D">
        <w:t>politiche di investimento</w:t>
      </w:r>
      <w:r w:rsidR="003D2A31" w:rsidRPr="00B5501D">
        <w:t xml:space="preserve"> continuate a promuovere anche nel 2015</w:t>
      </w:r>
      <w:r w:rsidR="00F3144C" w:rsidRPr="00B91D72">
        <w:rPr>
          <w:b/>
        </w:rPr>
        <w:t xml:space="preserve"> </w:t>
      </w:r>
      <w:r w:rsidR="00FA1449" w:rsidRPr="001643DB">
        <w:t>senza</w:t>
      </w:r>
      <w:r w:rsidR="003D2A31" w:rsidRPr="001643DB">
        <w:t xml:space="preserve"> ricorrere </w:t>
      </w:r>
      <w:r w:rsidR="000841CE">
        <w:t>a capitale di debito</w:t>
      </w:r>
      <w:r w:rsidR="00FA1449">
        <w:rPr>
          <w:b/>
        </w:rPr>
        <w:t xml:space="preserve">, </w:t>
      </w:r>
      <w:r w:rsidR="00FA1449" w:rsidRPr="00FA1449">
        <w:t xml:space="preserve">ma </w:t>
      </w:r>
      <w:r w:rsidR="000841CE">
        <w:t xml:space="preserve">unicamente mediante </w:t>
      </w:r>
      <w:r w:rsidR="00FC1E6C" w:rsidRPr="00F56C53">
        <w:t>utilizzazione parziale</w:t>
      </w:r>
      <w:r w:rsidR="00F3144C" w:rsidRPr="00F56C53">
        <w:t xml:space="preserve"> dell’avanzo di amministrazione</w:t>
      </w:r>
      <w:r w:rsidR="007729E7">
        <w:t xml:space="preserve"> </w:t>
      </w:r>
      <w:r w:rsidR="00B5501D">
        <w:t>dell’anno precedente</w:t>
      </w:r>
      <w:r w:rsidR="007729E7">
        <w:t>,</w:t>
      </w:r>
      <w:r w:rsidR="003D2A31">
        <w:t xml:space="preserve"> accertato</w:t>
      </w:r>
      <w:r w:rsidR="000841CE">
        <w:t xml:space="preserve"> in sede di consuntivo</w:t>
      </w:r>
      <w:r w:rsidR="003D2A31">
        <w:t xml:space="preserve"> a fine luglio 2015</w:t>
      </w:r>
      <w:r w:rsidR="007729E7">
        <w:t>.</w:t>
      </w:r>
    </w:p>
    <w:p w:rsidR="000062D8" w:rsidRPr="00B87329" w:rsidRDefault="001643DB" w:rsidP="000062D8">
      <w:pPr>
        <w:spacing w:line="360" w:lineRule="auto"/>
        <w:jc w:val="both"/>
      </w:pPr>
      <w:r>
        <w:t xml:space="preserve">Complessivamente è stata applicata al bilancio 2015 una quota dell’avanzo di amministrazione 2014 pari a quasi </w:t>
      </w:r>
      <w:r w:rsidRPr="000062D8">
        <w:rPr>
          <w:b/>
        </w:rPr>
        <w:t>75 mila euro</w:t>
      </w:r>
      <w:r w:rsidR="000062D8">
        <w:t>, di cui</w:t>
      </w:r>
      <w:r>
        <w:t xml:space="preserve"> quasi </w:t>
      </w:r>
      <w:r w:rsidRPr="000062D8">
        <w:rPr>
          <w:b/>
        </w:rPr>
        <w:t>49 mila</w:t>
      </w:r>
      <w:r>
        <w:t xml:space="preserve"> per integrare</w:t>
      </w:r>
      <w:r w:rsidR="00265EEF">
        <w:t xml:space="preserve"> (oltre il ricavato di vendite ed espropri)</w:t>
      </w:r>
      <w:r>
        <w:t xml:space="preserve"> la copertura</w:t>
      </w:r>
      <w:r w:rsidR="000062D8">
        <w:t xml:space="preserve"> finanziaria </w:t>
      </w:r>
      <w:r>
        <w:t>del rimborso alle banche</w:t>
      </w:r>
      <w:r w:rsidR="00B5501D">
        <w:t xml:space="preserve"> </w:t>
      </w:r>
      <w:r>
        <w:t xml:space="preserve">delle </w:t>
      </w:r>
      <w:r w:rsidRPr="00265EEF">
        <w:rPr>
          <w:b/>
        </w:rPr>
        <w:t>quote capitale</w:t>
      </w:r>
      <w:r w:rsidR="006C73F4">
        <w:rPr>
          <w:b/>
        </w:rPr>
        <w:t xml:space="preserve"> </w:t>
      </w:r>
      <w:r w:rsidR="006C73F4">
        <w:t>(</w:t>
      </w:r>
      <w:r w:rsidR="006C73F4" w:rsidRPr="00265EEF">
        <w:t xml:space="preserve">per </w:t>
      </w:r>
      <w:r w:rsidR="006C73F4">
        <w:t>circa</w:t>
      </w:r>
      <w:r w:rsidR="006C73F4" w:rsidRPr="00265EEF">
        <w:t xml:space="preserve"> 1</w:t>
      </w:r>
      <w:r w:rsidR="006C73F4">
        <w:t>78</w:t>
      </w:r>
      <w:r w:rsidR="006C73F4" w:rsidRPr="00265EEF">
        <w:t>.000 euro)</w:t>
      </w:r>
      <w:r w:rsidR="006C73F4">
        <w:rPr>
          <w:b/>
        </w:rPr>
        <w:t xml:space="preserve"> </w:t>
      </w:r>
      <w:r>
        <w:t>delle rate</w:t>
      </w:r>
      <w:r w:rsidR="000841CE">
        <w:t xml:space="preserve"> annuali</w:t>
      </w:r>
      <w:r>
        <w:t xml:space="preserve"> di ammortamento dei mutui contratti in passato</w:t>
      </w:r>
      <w:r w:rsidR="000062D8">
        <w:t xml:space="preserve"> per investimenti e </w:t>
      </w:r>
      <w:r w:rsidR="00265EEF">
        <w:t>circa</w:t>
      </w:r>
      <w:r w:rsidR="000062D8">
        <w:t xml:space="preserve"> </w:t>
      </w:r>
      <w:r w:rsidR="000062D8" w:rsidRPr="000062D8">
        <w:rPr>
          <w:b/>
        </w:rPr>
        <w:t xml:space="preserve">26 mila euro </w:t>
      </w:r>
      <w:r w:rsidR="000062D8">
        <w:t xml:space="preserve">per </w:t>
      </w:r>
      <w:r w:rsidR="006C73F4">
        <w:t xml:space="preserve">finanziare o </w:t>
      </w:r>
      <w:r w:rsidR="000062D8" w:rsidRPr="00B87329">
        <w:t xml:space="preserve">integrare il finanziamento di </w:t>
      </w:r>
      <w:r w:rsidR="000062D8" w:rsidRPr="00B87329">
        <w:rPr>
          <w:b/>
        </w:rPr>
        <w:t>nuovi lavori e interventi</w:t>
      </w:r>
      <w:r w:rsidR="000062D8" w:rsidRPr="00B87329">
        <w:t xml:space="preserve"> e precisamente</w:t>
      </w:r>
      <w:r w:rsidR="006C73F4" w:rsidRPr="00B87329">
        <w:t xml:space="preserve"> i seguenti</w:t>
      </w:r>
      <w:r w:rsidR="000062D8" w:rsidRPr="00B87329">
        <w:t>:</w:t>
      </w:r>
    </w:p>
    <w:p w:rsidR="007729E7" w:rsidRPr="00B87329" w:rsidRDefault="000062D8" w:rsidP="000062D8">
      <w:pPr>
        <w:spacing w:line="360" w:lineRule="auto"/>
        <w:jc w:val="both"/>
      </w:pPr>
      <w:r w:rsidRPr="00B87329">
        <w:t>- l</w:t>
      </w:r>
      <w:r w:rsidR="007729E7" w:rsidRPr="00B87329">
        <w:t xml:space="preserve">e </w:t>
      </w:r>
      <w:r w:rsidR="007729E7" w:rsidRPr="00B87329">
        <w:rPr>
          <w:b/>
        </w:rPr>
        <w:t>opere complementari</w:t>
      </w:r>
      <w:r w:rsidR="007729E7" w:rsidRPr="00B87329">
        <w:t xml:space="preserve"> relative ai lavori di rifacimento della copertura della zona retro Chiesa e di sistemazione del locale archivio al piano terra - Lotto A - e consistenti principalmente</w:t>
      </w:r>
      <w:r w:rsidR="00D81512" w:rsidRPr="00B87329">
        <w:t xml:space="preserve"> </w:t>
      </w:r>
      <w:r w:rsidR="00303EAD" w:rsidRPr="00B87329">
        <w:t>n</w:t>
      </w:r>
      <w:r w:rsidR="007729E7" w:rsidRPr="00B87329">
        <w:t>ell’impermeabilizzazione del tetto della Chiesa di Cappuccini</w:t>
      </w:r>
      <w:r w:rsidRPr="00B87329">
        <w:t>;</w:t>
      </w:r>
    </w:p>
    <w:p w:rsidR="000062D8" w:rsidRPr="00B87329" w:rsidRDefault="000062D8" w:rsidP="000062D8">
      <w:pPr>
        <w:spacing w:line="360" w:lineRule="auto"/>
        <w:jc w:val="both"/>
      </w:pPr>
      <w:r w:rsidRPr="00B87329">
        <w:t xml:space="preserve">- la fornitura ed installazione degli </w:t>
      </w:r>
      <w:r w:rsidRPr="00B87329">
        <w:rPr>
          <w:b/>
        </w:rPr>
        <w:t>arredi e attrezzature</w:t>
      </w:r>
      <w:r w:rsidRPr="00B87329">
        <w:t xml:space="preserve"> per l’ulteriore nucleo di n. 11 posti letto della Residenza Protetta;</w:t>
      </w:r>
    </w:p>
    <w:p w:rsidR="000062D8" w:rsidRPr="00B87329" w:rsidRDefault="000062D8" w:rsidP="000062D8">
      <w:pPr>
        <w:spacing w:line="360" w:lineRule="auto"/>
        <w:jc w:val="both"/>
      </w:pPr>
      <w:r w:rsidRPr="00B87329">
        <w:t xml:space="preserve">- l’acquisto di nuove dotazioni tecnologiche volte a migliorare le condizioni e la qualità della vita degli anziani ospiti della Residenza Protetta, mediante l’avvio dell’allestimento di una </w:t>
      </w:r>
      <w:r w:rsidRPr="00B87329">
        <w:rPr>
          <w:b/>
        </w:rPr>
        <w:t xml:space="preserve">stanza </w:t>
      </w:r>
      <w:proofErr w:type="spellStart"/>
      <w:r w:rsidRPr="00B87329">
        <w:rPr>
          <w:b/>
        </w:rPr>
        <w:t>Snoezelen</w:t>
      </w:r>
      <w:proofErr w:type="spellEnd"/>
      <w:r w:rsidRPr="00B87329">
        <w:t xml:space="preserve"> nella struttura residenziale.</w:t>
      </w:r>
    </w:p>
    <w:p w:rsidR="00EB7EF6" w:rsidRPr="00B87329" w:rsidRDefault="00EB7EF6" w:rsidP="00B5377A">
      <w:pPr>
        <w:autoSpaceDE w:val="0"/>
        <w:autoSpaceDN w:val="0"/>
        <w:adjustRightInd w:val="0"/>
        <w:spacing w:line="360" w:lineRule="auto"/>
        <w:jc w:val="both"/>
      </w:pPr>
      <w:r w:rsidRPr="00B87329">
        <w:t>P</w:t>
      </w:r>
      <w:r w:rsidR="006C4025" w:rsidRPr="00B87329">
        <w:t>er quanto riguarda le entrate,</w:t>
      </w:r>
      <w:r w:rsidR="008E3BF8" w:rsidRPr="00B87329">
        <w:t xml:space="preserve"> </w:t>
      </w:r>
      <w:r w:rsidR="00265EEF" w:rsidRPr="00B87329">
        <w:rPr>
          <w:b/>
        </w:rPr>
        <w:t>i proventi</w:t>
      </w:r>
      <w:r w:rsidR="006C4025" w:rsidRPr="00B87329">
        <w:rPr>
          <w:b/>
        </w:rPr>
        <w:t xml:space="preserve"> ricavati dall’affitto</w:t>
      </w:r>
      <w:r w:rsidR="003B45D2" w:rsidRPr="00B87329">
        <w:rPr>
          <w:b/>
        </w:rPr>
        <w:t xml:space="preserve"> dei fondi rustici</w:t>
      </w:r>
      <w:r w:rsidR="00265EEF" w:rsidRPr="00B87329">
        <w:rPr>
          <w:b/>
        </w:rPr>
        <w:t xml:space="preserve"> </w:t>
      </w:r>
      <w:r w:rsidR="006521A2" w:rsidRPr="00B87329">
        <w:rPr>
          <w:b/>
        </w:rPr>
        <w:t>risulta</w:t>
      </w:r>
      <w:r w:rsidR="00265EEF" w:rsidRPr="00B87329">
        <w:rPr>
          <w:b/>
        </w:rPr>
        <w:t>no</w:t>
      </w:r>
      <w:r w:rsidR="00956887" w:rsidRPr="00B87329">
        <w:rPr>
          <w:b/>
        </w:rPr>
        <w:t xml:space="preserve"> significativamente</w:t>
      </w:r>
      <w:r w:rsidR="00265EEF" w:rsidRPr="00B87329">
        <w:rPr>
          <w:b/>
        </w:rPr>
        <w:t xml:space="preserve"> aumentati</w:t>
      </w:r>
      <w:r w:rsidR="00956887" w:rsidRPr="00B87329">
        <w:rPr>
          <w:b/>
        </w:rPr>
        <w:t xml:space="preserve"> </w:t>
      </w:r>
      <w:r w:rsidR="00956887" w:rsidRPr="00B87329">
        <w:t>per effetto</w:t>
      </w:r>
      <w:r w:rsidR="00D81512" w:rsidRPr="00B87329">
        <w:t xml:space="preserve"> soprattutto</w:t>
      </w:r>
      <w:r w:rsidR="00956887" w:rsidRPr="00B87329">
        <w:t xml:space="preserve"> del versamento anticipato delle prime rate dei </w:t>
      </w:r>
      <w:r w:rsidR="000841CE" w:rsidRPr="00B87329">
        <w:t xml:space="preserve">nuovi </w:t>
      </w:r>
      <w:r w:rsidR="00956887" w:rsidRPr="00B87329">
        <w:t xml:space="preserve">canoni di affitto dei </w:t>
      </w:r>
      <w:r w:rsidR="00303EAD" w:rsidRPr="00B87329">
        <w:t>quasi 500</w:t>
      </w:r>
      <w:r w:rsidR="00956887" w:rsidRPr="00B87329">
        <w:t xml:space="preserve"> ettari di terreni agricoli </w:t>
      </w:r>
      <w:r w:rsidR="000841CE" w:rsidRPr="00B87329">
        <w:t>messi</w:t>
      </w:r>
      <w:r w:rsidR="00956887" w:rsidRPr="00B87329">
        <w:t xml:space="preserve"> all’a</w:t>
      </w:r>
      <w:r w:rsidR="00303EAD" w:rsidRPr="00B87329">
        <w:t>sta</w:t>
      </w:r>
      <w:r w:rsidR="000841CE" w:rsidRPr="00B87329">
        <w:t xml:space="preserve"> nell’</w:t>
      </w:r>
      <w:r w:rsidR="00956887" w:rsidRPr="00B87329">
        <w:t xml:space="preserve">anno </w:t>
      </w:r>
      <w:r w:rsidR="000841CE" w:rsidRPr="00B87329">
        <w:t>2015</w:t>
      </w:r>
      <w:r w:rsidR="00956887" w:rsidRPr="00B87329">
        <w:t xml:space="preserve"> e </w:t>
      </w:r>
      <w:r w:rsidR="006C73F4" w:rsidRPr="00B87329">
        <w:t>de</w:t>
      </w:r>
      <w:r w:rsidR="00956887" w:rsidRPr="00B87329">
        <w:t xml:space="preserve">lla </w:t>
      </w:r>
      <w:r w:rsidR="00303EAD" w:rsidRPr="00B87329">
        <w:t xml:space="preserve">forte </w:t>
      </w:r>
      <w:r w:rsidR="00956887" w:rsidRPr="00B87329">
        <w:t xml:space="preserve">competizione </w:t>
      </w:r>
      <w:r w:rsidR="000841CE" w:rsidRPr="00B87329">
        <w:t>che ha avuto luogo in sede di gara</w:t>
      </w:r>
      <w:r w:rsidR="00956887" w:rsidRPr="00B87329">
        <w:t>,</w:t>
      </w:r>
      <w:r w:rsidR="006C4025" w:rsidRPr="00B87329">
        <w:t xml:space="preserve"> mentre</w:t>
      </w:r>
      <w:r w:rsidR="008B19E9" w:rsidRPr="00B87329">
        <w:t xml:space="preserve"> quelli</w:t>
      </w:r>
      <w:r w:rsidR="006C4025" w:rsidRPr="00B87329">
        <w:t xml:space="preserve"> derivanti dalla locazione</w:t>
      </w:r>
      <w:r w:rsidR="003B45D2" w:rsidRPr="00B87329">
        <w:t xml:space="preserve"> degli </w:t>
      </w:r>
      <w:r w:rsidR="003B45D2" w:rsidRPr="00B87329">
        <w:rPr>
          <w:b/>
        </w:rPr>
        <w:t>immo</w:t>
      </w:r>
      <w:r w:rsidR="008B19E9" w:rsidRPr="00B87329">
        <w:rPr>
          <w:b/>
        </w:rPr>
        <w:t>bili urbani</w:t>
      </w:r>
      <w:r w:rsidR="008B19E9" w:rsidRPr="00B87329">
        <w:t xml:space="preserve"> </w:t>
      </w:r>
      <w:r w:rsidR="006C4025" w:rsidRPr="00B87329">
        <w:t xml:space="preserve">risultano </w:t>
      </w:r>
      <w:r w:rsidR="008B19E9" w:rsidRPr="00B87329">
        <w:t>stazionari</w:t>
      </w:r>
      <w:r w:rsidRPr="00B87329">
        <w:t xml:space="preserve">. </w:t>
      </w:r>
    </w:p>
    <w:p w:rsidR="008B19E9" w:rsidRPr="00B87329" w:rsidRDefault="00EB7EF6" w:rsidP="00B5377A">
      <w:pPr>
        <w:autoSpaceDE w:val="0"/>
        <w:autoSpaceDN w:val="0"/>
        <w:adjustRightInd w:val="0"/>
        <w:spacing w:line="360" w:lineRule="auto"/>
        <w:jc w:val="both"/>
      </w:pPr>
      <w:r w:rsidRPr="00B87329">
        <w:rPr>
          <w:b/>
        </w:rPr>
        <w:t>L</w:t>
      </w:r>
      <w:r w:rsidR="008E3BF8" w:rsidRPr="00B87329">
        <w:rPr>
          <w:b/>
        </w:rPr>
        <w:t>e entrate della R</w:t>
      </w:r>
      <w:r w:rsidR="008B19E9" w:rsidRPr="00B87329">
        <w:rPr>
          <w:b/>
        </w:rPr>
        <w:t>esidenza protetta</w:t>
      </w:r>
      <w:r w:rsidR="0078581D" w:rsidRPr="00B87329">
        <w:rPr>
          <w:b/>
        </w:rPr>
        <w:t xml:space="preserve"> non sono aumentate</w:t>
      </w:r>
      <w:r w:rsidR="008B19E9" w:rsidRPr="00B87329">
        <w:rPr>
          <w:b/>
        </w:rPr>
        <w:t xml:space="preserve"> </w:t>
      </w:r>
      <w:r w:rsidR="006C4025" w:rsidRPr="00B87329">
        <w:rPr>
          <w:strike/>
        </w:rPr>
        <w:t>i</w:t>
      </w:r>
      <w:r w:rsidR="006C4025" w:rsidRPr="00B87329">
        <w:t>n quanto</w:t>
      </w:r>
      <w:r w:rsidRPr="00B87329">
        <w:t xml:space="preserve"> </w:t>
      </w:r>
      <w:r w:rsidR="006C4025" w:rsidRPr="00B87329">
        <w:t>l</w:t>
      </w:r>
      <w:r w:rsidR="008B19E9" w:rsidRPr="00B87329">
        <w:t xml:space="preserve">e presenze medie per i n. 64 posti </w:t>
      </w:r>
      <w:r w:rsidR="00B9395B" w:rsidRPr="00B87329">
        <w:t xml:space="preserve">letto attualmente </w:t>
      </w:r>
      <w:r w:rsidR="008B19E9" w:rsidRPr="00B87329">
        <w:t>convenzionati con l’Azienda USL</w:t>
      </w:r>
      <w:r w:rsidR="006C4025" w:rsidRPr="00B87329">
        <w:t xml:space="preserve"> Umbria 1</w:t>
      </w:r>
      <w:r w:rsidR="008B19E9" w:rsidRPr="00B87329">
        <w:t xml:space="preserve"> si sono attestate,</w:t>
      </w:r>
      <w:r w:rsidR="0078581D" w:rsidRPr="00B87329">
        <w:t xml:space="preserve"> nell’anno 2015</w:t>
      </w:r>
      <w:r w:rsidR="00B9395B" w:rsidRPr="00B87329">
        <w:t>,</w:t>
      </w:r>
      <w:r w:rsidR="008B19E9" w:rsidRPr="00B87329">
        <w:t xml:space="preserve"> su una media particolarmente bassa</w:t>
      </w:r>
      <w:r w:rsidR="00B9395B" w:rsidRPr="00B87329">
        <w:t xml:space="preserve"> con</w:t>
      </w:r>
      <w:r w:rsidR="008B19E9" w:rsidRPr="00B87329">
        <w:t xml:space="preserve"> posti letto</w:t>
      </w:r>
      <w:r w:rsidR="0078581D" w:rsidRPr="00B87329">
        <w:t xml:space="preserve"> </w:t>
      </w:r>
      <w:r w:rsidR="00D81512" w:rsidRPr="00B87329">
        <w:t xml:space="preserve">rimasti </w:t>
      </w:r>
      <w:r w:rsidR="008B19E9" w:rsidRPr="00B87329">
        <w:t>vuoti</w:t>
      </w:r>
      <w:r w:rsidR="00B9395B" w:rsidRPr="00B87329">
        <w:t xml:space="preserve"> pur</w:t>
      </w:r>
      <w:r w:rsidR="009D236B" w:rsidRPr="00B87329">
        <w:t xml:space="preserve"> </w:t>
      </w:r>
      <w:r w:rsidR="008B19E9" w:rsidRPr="00B87329">
        <w:t>in presenza di liste di attesa</w:t>
      </w:r>
      <w:r w:rsidR="00B9395B" w:rsidRPr="00B87329">
        <w:t>.</w:t>
      </w:r>
      <w:r w:rsidR="00303EAD" w:rsidRPr="00B87329">
        <w:t xml:space="preserve"> </w:t>
      </w:r>
      <w:r w:rsidR="00C97497" w:rsidRPr="00B87329">
        <w:t>Le</w:t>
      </w:r>
      <w:r w:rsidR="00303EAD" w:rsidRPr="00B87329">
        <w:t xml:space="preserve"> presenze</w:t>
      </w:r>
      <w:r w:rsidR="006C73F4" w:rsidRPr="00B87329">
        <w:t xml:space="preserve"> sui </w:t>
      </w:r>
      <w:r w:rsidR="006C73F4" w:rsidRPr="00B87329">
        <w:lastRenderedPageBreak/>
        <w:t>posti letto convenzionati</w:t>
      </w:r>
      <w:r w:rsidR="008B19E9" w:rsidRPr="00B87329">
        <w:t xml:space="preserve"> hanno iniziato</w:t>
      </w:r>
      <w:r w:rsidR="00303EAD" w:rsidRPr="00B87329">
        <w:t xml:space="preserve"> a recuperare solo</w:t>
      </w:r>
      <w:r w:rsidR="008B19E9" w:rsidRPr="00B87329">
        <w:t xml:space="preserve"> negli ultimi giorni del mese di dicembre</w:t>
      </w:r>
      <w:r w:rsidR="00C97497" w:rsidRPr="00B87329">
        <w:t xml:space="preserve"> scorso e,</w:t>
      </w:r>
      <w:r w:rsidR="00B9395B" w:rsidRPr="00B87329">
        <w:t xml:space="preserve"> attualmente</w:t>
      </w:r>
      <w:r w:rsidR="00C97497" w:rsidRPr="00B87329">
        <w:t xml:space="preserve">, tali letti risultano </w:t>
      </w:r>
      <w:r w:rsidR="00B9395B" w:rsidRPr="00B87329">
        <w:t>pienamente utilizzati.</w:t>
      </w:r>
    </w:p>
    <w:p w:rsidR="00EB7EF6" w:rsidRPr="00B87329" w:rsidRDefault="008E3BF8">
      <w:r w:rsidRPr="00B87329">
        <w:t>S</w:t>
      </w:r>
      <w:r w:rsidR="00CD422E" w:rsidRPr="00B87329">
        <w:t>u</w:t>
      </w:r>
      <w:r w:rsidR="00B5377A" w:rsidRPr="00B87329">
        <w:t>l versante delle uscite</w:t>
      </w:r>
      <w:r w:rsidR="00EB7EF6" w:rsidRPr="00B87329">
        <w:t>,</w:t>
      </w:r>
      <w:r w:rsidRPr="00B87329">
        <w:rPr>
          <w:b/>
        </w:rPr>
        <w:t xml:space="preserve"> aumentano le spese per imposte e tasse</w:t>
      </w:r>
      <w:r w:rsidR="00CC3950" w:rsidRPr="00B87329">
        <w:rPr>
          <w:b/>
        </w:rPr>
        <w:t>,</w:t>
      </w:r>
      <w:r w:rsidRPr="00B87329">
        <w:rPr>
          <w:b/>
        </w:rPr>
        <w:t xml:space="preserve"> soprattutto per</w:t>
      </w:r>
      <w:r w:rsidR="0052189F" w:rsidRPr="00B87329">
        <w:rPr>
          <w:b/>
        </w:rPr>
        <w:t xml:space="preserve"> l’</w:t>
      </w:r>
      <w:r w:rsidRPr="00B87329">
        <w:rPr>
          <w:b/>
        </w:rPr>
        <w:t>IMU</w:t>
      </w:r>
      <w:r w:rsidR="0052189F" w:rsidRPr="00B87329">
        <w:rPr>
          <w:b/>
        </w:rPr>
        <w:t xml:space="preserve">, </w:t>
      </w:r>
      <w:r w:rsidR="0052189F" w:rsidRPr="00B87329">
        <w:t>per la quale imposta patrimoniale si auspicano e si richiedono ai Comuni aliquote ridotte a favore degli</w:t>
      </w:r>
      <w:r w:rsidR="00BD30BF" w:rsidRPr="00B87329">
        <w:t xml:space="preserve"> Enti</w:t>
      </w:r>
      <w:r w:rsidR="0052189F" w:rsidRPr="00B87329">
        <w:t xml:space="preserve"> di assistenza</w:t>
      </w:r>
      <w:r w:rsidRPr="00B87329">
        <w:t>,</w:t>
      </w:r>
      <w:r w:rsidR="00CC3950" w:rsidRPr="00B87329">
        <w:t xml:space="preserve"> mentre</w:t>
      </w:r>
      <w:r w:rsidRPr="00B87329">
        <w:t xml:space="preserve"> </w:t>
      </w:r>
      <w:r w:rsidR="00DF2E26" w:rsidRPr="00B87329">
        <w:t>sono rimaste</w:t>
      </w:r>
      <w:r w:rsidR="00B5377A" w:rsidRPr="00B87329">
        <w:t xml:space="preserve"> stazionarie</w:t>
      </w:r>
      <w:r w:rsidRPr="00B87329">
        <w:t xml:space="preserve"> le</w:t>
      </w:r>
      <w:r w:rsidR="00BD30BF" w:rsidRPr="00B87329">
        <w:t xml:space="preserve"> non molte</w:t>
      </w:r>
      <w:r w:rsidR="00DF2E26" w:rsidRPr="00B87329">
        <w:t xml:space="preserve"> </w:t>
      </w:r>
      <w:r w:rsidRPr="00B87329">
        <w:t xml:space="preserve">spese per consulenze esterne </w:t>
      </w:r>
      <w:r w:rsidR="00B5377A" w:rsidRPr="00B87329">
        <w:t xml:space="preserve">e </w:t>
      </w:r>
      <w:r w:rsidR="00DF2E26" w:rsidRPr="00B87329">
        <w:t>hanno continuato</w:t>
      </w:r>
      <w:r w:rsidR="00B5377A" w:rsidRPr="00B87329">
        <w:t xml:space="preserve"> a calare</w:t>
      </w:r>
      <w:r w:rsidRPr="00B87329">
        <w:t xml:space="preserve"> le spese per liti e transazioni</w:t>
      </w:r>
      <w:r w:rsidR="00F30EF5" w:rsidRPr="00B87329">
        <w:t xml:space="preserve">. </w:t>
      </w:r>
    </w:p>
    <w:p w:rsidR="008E3BF8" w:rsidRPr="00B87329" w:rsidRDefault="00F30EF5">
      <w:r w:rsidRPr="00B87329">
        <w:t>La spesa</w:t>
      </w:r>
      <w:r w:rsidR="007F7034" w:rsidRPr="00B87329">
        <w:t xml:space="preserve"> per le</w:t>
      </w:r>
      <w:r w:rsidR="007F7034" w:rsidRPr="00B87329">
        <w:rPr>
          <w:b/>
        </w:rPr>
        <w:t xml:space="preserve"> indennità del </w:t>
      </w:r>
      <w:r w:rsidR="00CD422E" w:rsidRPr="00B87329">
        <w:rPr>
          <w:b/>
        </w:rPr>
        <w:t>C</w:t>
      </w:r>
      <w:r w:rsidR="00EB7EF6" w:rsidRPr="00B87329">
        <w:rPr>
          <w:b/>
        </w:rPr>
        <w:t>.</w:t>
      </w:r>
      <w:r w:rsidR="00B5501D" w:rsidRPr="00B87329">
        <w:rPr>
          <w:b/>
        </w:rPr>
        <w:t xml:space="preserve"> </w:t>
      </w:r>
      <w:r w:rsidR="00CD422E" w:rsidRPr="00B87329">
        <w:rPr>
          <w:b/>
        </w:rPr>
        <w:t>d</w:t>
      </w:r>
      <w:r w:rsidR="00EB7EF6" w:rsidRPr="00B87329">
        <w:rPr>
          <w:b/>
        </w:rPr>
        <w:t>i A.</w:t>
      </w:r>
      <w:r w:rsidR="0052189F" w:rsidRPr="00B87329">
        <w:rPr>
          <w:b/>
        </w:rPr>
        <w:t xml:space="preserve"> sono</w:t>
      </w:r>
      <w:r w:rsidR="00DF2E26" w:rsidRPr="00B87329">
        <w:rPr>
          <w:b/>
        </w:rPr>
        <w:t xml:space="preserve"> rimaste al di</w:t>
      </w:r>
      <w:r w:rsidR="007F7034" w:rsidRPr="00B87329">
        <w:rPr>
          <w:b/>
        </w:rPr>
        <w:t xml:space="preserve"> sotto </w:t>
      </w:r>
      <w:r w:rsidR="00DF2E26" w:rsidRPr="00B87329">
        <w:rPr>
          <w:b/>
        </w:rPr>
        <w:t>de</w:t>
      </w:r>
      <w:r w:rsidR="007F7034" w:rsidRPr="00B87329">
        <w:rPr>
          <w:b/>
        </w:rPr>
        <w:t>ll’importo massimo</w:t>
      </w:r>
      <w:r w:rsidRPr="00B87329">
        <w:rPr>
          <w:b/>
        </w:rPr>
        <w:t xml:space="preserve"> complessivo</w:t>
      </w:r>
      <w:r w:rsidR="00B8438E" w:rsidRPr="00B87329">
        <w:t xml:space="preserve"> per effetto</w:t>
      </w:r>
      <w:r w:rsidR="007F7034" w:rsidRPr="00B87329">
        <w:t xml:space="preserve"> </w:t>
      </w:r>
      <w:r w:rsidR="00B8438E" w:rsidRPr="00B87329">
        <w:t>de</w:t>
      </w:r>
      <w:r w:rsidRPr="00B87329">
        <w:t>ll</w:t>
      </w:r>
      <w:r w:rsidR="00303EAD" w:rsidRPr="00B87329">
        <w:t>’avvenuta</w:t>
      </w:r>
      <w:r w:rsidR="00B5501D" w:rsidRPr="00B87329">
        <w:t xml:space="preserve"> riduzione del numero </w:t>
      </w:r>
      <w:r w:rsidR="007F7034" w:rsidRPr="00B87329">
        <w:t>dei componenti in carica</w:t>
      </w:r>
      <w:r w:rsidR="00DF2E26" w:rsidRPr="00B87329">
        <w:t xml:space="preserve"> a decorrere</w:t>
      </w:r>
      <w:r w:rsidR="00B8438E" w:rsidRPr="00B87329">
        <w:t xml:space="preserve"> dalla</w:t>
      </w:r>
      <w:r w:rsidRPr="00B87329">
        <w:t xml:space="preserve"> metà </w:t>
      </w:r>
      <w:r w:rsidR="00B8438E" w:rsidRPr="00B87329">
        <w:t>dell’</w:t>
      </w:r>
      <w:r w:rsidRPr="00B87329">
        <w:t>anno 2015</w:t>
      </w:r>
      <w:r w:rsidR="00B8438E" w:rsidRPr="00B87329">
        <w:t xml:space="preserve"> (</w:t>
      </w:r>
      <w:r w:rsidR="00EB7EF6" w:rsidRPr="00B87329">
        <w:t>con un</w:t>
      </w:r>
      <w:r w:rsidR="00B5501D" w:rsidRPr="00B87329">
        <w:t xml:space="preserve"> conseguente</w:t>
      </w:r>
      <w:r w:rsidR="00EB7EF6" w:rsidRPr="00B87329">
        <w:t xml:space="preserve"> risparmio annuo</w:t>
      </w:r>
      <w:r w:rsidR="001025D1" w:rsidRPr="00B87329">
        <w:t xml:space="preserve"> complessivo</w:t>
      </w:r>
      <w:r w:rsidR="00EB7EF6" w:rsidRPr="00B87329">
        <w:t xml:space="preserve"> di quasi 4 mila euro)</w:t>
      </w:r>
      <w:r w:rsidR="00027AD7" w:rsidRPr="00B87329">
        <w:t>,</w:t>
      </w:r>
      <w:r w:rsidR="00CD422E" w:rsidRPr="00B87329">
        <w:t xml:space="preserve"> </w:t>
      </w:r>
      <w:r w:rsidRPr="00B87329">
        <w:t xml:space="preserve">mentre </w:t>
      </w:r>
      <w:r w:rsidR="00DF2E26" w:rsidRPr="00B87329">
        <w:t xml:space="preserve">è </w:t>
      </w:r>
      <w:r w:rsidR="00CD422E" w:rsidRPr="00B87329">
        <w:t>continua</w:t>
      </w:r>
      <w:r w:rsidR="00DF2E26" w:rsidRPr="00B87329">
        <w:t xml:space="preserve">ta </w:t>
      </w:r>
      <w:r w:rsidR="00CD422E" w:rsidRPr="00B87329">
        <w:t>a crescere la spesa</w:t>
      </w:r>
      <w:r w:rsidR="009649A8" w:rsidRPr="00B87329">
        <w:t xml:space="preserve"> in conto capitale</w:t>
      </w:r>
      <w:r w:rsidRPr="00B87329">
        <w:t xml:space="preserve"> per </w:t>
      </w:r>
      <w:r w:rsidRPr="00B87329">
        <w:rPr>
          <w:b/>
        </w:rPr>
        <w:t>il rimborso delle quote</w:t>
      </w:r>
      <w:r w:rsidR="00CD422E" w:rsidRPr="00B87329">
        <w:rPr>
          <w:b/>
        </w:rPr>
        <w:t xml:space="preserve"> capitale delle rate di ammortamento </w:t>
      </w:r>
      <w:r w:rsidR="00CD422E" w:rsidRPr="00B87329">
        <w:t>dei mutui pregressi</w:t>
      </w:r>
      <w:r w:rsidRPr="00B87329">
        <w:rPr>
          <w:b/>
        </w:rPr>
        <w:t>.</w:t>
      </w:r>
    </w:p>
    <w:p w:rsidR="003002B0" w:rsidRPr="00B87329" w:rsidRDefault="00F56C53" w:rsidP="00C93E13">
      <w:pPr>
        <w:spacing w:line="360" w:lineRule="auto"/>
        <w:jc w:val="both"/>
      </w:pPr>
      <w:r w:rsidRPr="00B87329">
        <w:t xml:space="preserve">Il </w:t>
      </w:r>
      <w:r w:rsidR="00F30EF5" w:rsidRPr="00B87329">
        <w:t>problema vero della</w:t>
      </w:r>
      <w:r w:rsidRPr="00B87329">
        <w:t xml:space="preserve"> gestione economico-finan</w:t>
      </w:r>
      <w:r w:rsidR="003264F0" w:rsidRPr="00B87329">
        <w:t>ziaria dell’Azienda</w:t>
      </w:r>
      <w:r w:rsidR="009649A8" w:rsidRPr="00B87329">
        <w:t xml:space="preserve"> pubblica </w:t>
      </w:r>
      <w:proofErr w:type="spellStart"/>
      <w:r w:rsidR="009649A8" w:rsidRPr="00B87329">
        <w:t>Veralli</w:t>
      </w:r>
      <w:proofErr w:type="spellEnd"/>
      <w:r w:rsidR="009649A8" w:rsidRPr="00B87329">
        <w:t xml:space="preserve"> Cortesi </w:t>
      </w:r>
      <w:r w:rsidR="00C20DEF" w:rsidRPr="00B87329">
        <w:t>continua a</w:t>
      </w:r>
      <w:r w:rsidR="00DF2E26" w:rsidRPr="00B87329">
        <w:t>d essere i</w:t>
      </w:r>
      <w:r w:rsidRPr="00B87329">
        <w:t>l</w:t>
      </w:r>
      <w:r w:rsidR="00027AD7" w:rsidRPr="00B87329">
        <w:t xml:space="preserve"> </w:t>
      </w:r>
      <w:r w:rsidR="00027AD7" w:rsidRPr="00B87329">
        <w:rPr>
          <w:b/>
        </w:rPr>
        <w:t xml:space="preserve">pesante </w:t>
      </w:r>
      <w:r w:rsidR="009649A8" w:rsidRPr="00B87329">
        <w:rPr>
          <w:b/>
        </w:rPr>
        <w:t>ammortamento</w:t>
      </w:r>
      <w:r w:rsidR="00F30EF5" w:rsidRPr="00B87329">
        <w:rPr>
          <w:b/>
        </w:rPr>
        <w:t xml:space="preserve"> annuale</w:t>
      </w:r>
      <w:r w:rsidR="00DF2E26" w:rsidRPr="00B87329">
        <w:rPr>
          <w:b/>
        </w:rPr>
        <w:t xml:space="preserve"> dell’</w:t>
      </w:r>
      <w:r w:rsidR="009649A8" w:rsidRPr="00B87329">
        <w:rPr>
          <w:b/>
        </w:rPr>
        <w:t>indebitamento pregresso</w:t>
      </w:r>
      <w:r w:rsidR="009649A8" w:rsidRPr="00B87329">
        <w:t xml:space="preserve"> e </w:t>
      </w:r>
      <w:r w:rsidR="00027AD7" w:rsidRPr="00B87329">
        <w:t>la</w:t>
      </w:r>
      <w:r w:rsidR="001025D1" w:rsidRPr="00B87329">
        <w:t xml:space="preserve"> necessità</w:t>
      </w:r>
      <w:r w:rsidR="00B5501D" w:rsidRPr="00B87329">
        <w:t xml:space="preserve"> di un’</w:t>
      </w:r>
      <w:r w:rsidR="00DF2E26" w:rsidRPr="00B87329">
        <w:t xml:space="preserve">importante </w:t>
      </w:r>
      <w:r w:rsidRPr="00B87329">
        <w:t>operazione di riconversione patrimoniale</w:t>
      </w:r>
      <w:r w:rsidR="00B048EA" w:rsidRPr="00B87329">
        <w:t xml:space="preserve"> </w:t>
      </w:r>
      <w:r w:rsidRPr="00B87329">
        <w:rPr>
          <w:b/>
        </w:rPr>
        <w:t>per estinguere anticipatamente</w:t>
      </w:r>
      <w:r w:rsidR="00620693" w:rsidRPr="00B87329">
        <w:rPr>
          <w:b/>
        </w:rPr>
        <w:t>,</w:t>
      </w:r>
      <w:r w:rsidR="00B5501D" w:rsidRPr="00B87329">
        <w:rPr>
          <w:b/>
        </w:rPr>
        <w:t xml:space="preserve"> </w:t>
      </w:r>
      <w:r w:rsidRPr="00B87329">
        <w:rPr>
          <w:b/>
        </w:rPr>
        <w:t>in tutto o in parte</w:t>
      </w:r>
      <w:r w:rsidR="00620693" w:rsidRPr="00B87329">
        <w:rPr>
          <w:b/>
        </w:rPr>
        <w:t>,</w:t>
      </w:r>
      <w:r w:rsidRPr="00B87329">
        <w:rPr>
          <w:b/>
        </w:rPr>
        <w:t xml:space="preserve"> i mutui</w:t>
      </w:r>
      <w:r w:rsidRPr="00B87329">
        <w:t xml:space="preserve"> contratti in passato per investimenti ed, in </w:t>
      </w:r>
      <w:r w:rsidR="00DD5790" w:rsidRPr="00B87329">
        <w:t xml:space="preserve">particolare, quello </w:t>
      </w:r>
      <w:r w:rsidR="00C93E13" w:rsidRPr="00B87329">
        <w:t xml:space="preserve">più consistente acceso </w:t>
      </w:r>
      <w:r w:rsidRPr="00B87329">
        <w:t>per il finanziamento delle opere di adeguamento ed ampli</w:t>
      </w:r>
      <w:r w:rsidR="003002B0" w:rsidRPr="00B87329">
        <w:t>amento della Residenza Protetta.</w:t>
      </w:r>
    </w:p>
    <w:p w:rsidR="00DF2E26" w:rsidRPr="00B87329" w:rsidRDefault="003002B0" w:rsidP="00C93E13">
      <w:pPr>
        <w:spacing w:line="360" w:lineRule="auto"/>
        <w:jc w:val="both"/>
      </w:pPr>
      <w:r w:rsidRPr="00B87329">
        <w:t>Tale soluzione</w:t>
      </w:r>
      <w:r w:rsidR="0052189F" w:rsidRPr="00B87329">
        <w:t xml:space="preserve"> operativa</w:t>
      </w:r>
      <w:r w:rsidR="00C20DEF" w:rsidRPr="00B87329">
        <w:t xml:space="preserve"> </w:t>
      </w:r>
      <w:r w:rsidR="00DF2E26" w:rsidRPr="00B87329">
        <w:t>è già</w:t>
      </w:r>
      <w:r w:rsidR="00027AD7" w:rsidRPr="00B87329">
        <w:t xml:space="preserve"> stata</w:t>
      </w:r>
      <w:r w:rsidRPr="00B87329">
        <w:t xml:space="preserve"> </w:t>
      </w:r>
      <w:r w:rsidRPr="00B87329">
        <w:rPr>
          <w:b/>
        </w:rPr>
        <w:t xml:space="preserve">impostata in un </w:t>
      </w:r>
      <w:r w:rsidR="00C20DEF" w:rsidRPr="00B87329">
        <w:rPr>
          <w:b/>
        </w:rPr>
        <w:t>apposito atto di indirizzo approvato</w:t>
      </w:r>
      <w:r w:rsidR="00C93E13" w:rsidRPr="00B87329">
        <w:rPr>
          <w:b/>
        </w:rPr>
        <w:t xml:space="preserve"> da</w:t>
      </w:r>
      <w:r w:rsidR="001025D1" w:rsidRPr="00B87329">
        <w:rPr>
          <w:b/>
        </w:rPr>
        <w:t>l</w:t>
      </w:r>
      <w:r w:rsidR="00C93E13" w:rsidRPr="00B87329">
        <w:rPr>
          <w:b/>
        </w:rPr>
        <w:t xml:space="preserve"> C.</w:t>
      </w:r>
      <w:r w:rsidR="00B5501D" w:rsidRPr="00B87329">
        <w:rPr>
          <w:b/>
        </w:rPr>
        <w:t xml:space="preserve"> </w:t>
      </w:r>
      <w:r w:rsidR="00C93E13" w:rsidRPr="00B87329">
        <w:rPr>
          <w:b/>
        </w:rPr>
        <w:t>di A.</w:t>
      </w:r>
      <w:r w:rsidR="00C20DEF" w:rsidRPr="00B87329">
        <w:rPr>
          <w:b/>
        </w:rPr>
        <w:t xml:space="preserve"> nell’ottobre 2014</w:t>
      </w:r>
      <w:r w:rsidR="00C20DEF" w:rsidRPr="00B87329">
        <w:t xml:space="preserve"> </w:t>
      </w:r>
      <w:r w:rsidR="0052189F" w:rsidRPr="00B87329">
        <w:t xml:space="preserve">e </w:t>
      </w:r>
      <w:r w:rsidR="00C20DEF" w:rsidRPr="00B87329">
        <w:t>poi</w:t>
      </w:r>
      <w:r w:rsidR="001025D1" w:rsidRPr="00B87329">
        <w:t>,</w:t>
      </w:r>
      <w:r w:rsidRPr="00B87329">
        <w:t xml:space="preserve"> però</w:t>
      </w:r>
      <w:r w:rsidR="001025D1" w:rsidRPr="00B87329">
        <w:t>,</w:t>
      </w:r>
      <w:r w:rsidR="00AD4D55" w:rsidRPr="00B87329">
        <w:t xml:space="preserve"> è stata in qualche modo sospesa</w:t>
      </w:r>
      <w:r w:rsidR="00D81512" w:rsidRPr="00B87329">
        <w:t xml:space="preserve"> </w:t>
      </w:r>
      <w:r w:rsidR="0052189F" w:rsidRPr="00B87329">
        <w:t xml:space="preserve">a seguito di </w:t>
      </w:r>
      <w:r w:rsidRPr="00B87329">
        <w:t xml:space="preserve">specifici nuovi indirizzi </w:t>
      </w:r>
      <w:r w:rsidR="00C20DEF" w:rsidRPr="00B87329">
        <w:t>del Consiglio comunale</w:t>
      </w:r>
      <w:r w:rsidR="00C93E13" w:rsidRPr="00B87329">
        <w:t xml:space="preserve"> </w:t>
      </w:r>
      <w:r w:rsidR="00B5501D" w:rsidRPr="00B87329">
        <w:t xml:space="preserve">di Todi </w:t>
      </w:r>
      <w:r w:rsidR="00C93E13" w:rsidRPr="00B87329">
        <w:t>approvati</w:t>
      </w:r>
      <w:r w:rsidR="00D81512" w:rsidRPr="00B87329">
        <w:t xml:space="preserve"> nell’aprile 2015, in attesa dell’unificazione degli Enti di assistenza tuderti. </w:t>
      </w:r>
      <w:r w:rsidR="00C20DEF" w:rsidRPr="00B87329">
        <w:t xml:space="preserve"> </w:t>
      </w:r>
    </w:p>
    <w:p w:rsidR="00F56C53" w:rsidRPr="00B87329" w:rsidRDefault="00C93E13" w:rsidP="00C93E13">
      <w:pPr>
        <w:spacing w:line="360" w:lineRule="auto"/>
        <w:jc w:val="both"/>
      </w:pPr>
      <w:r w:rsidRPr="00B87329">
        <w:t>Peraltro</w:t>
      </w:r>
      <w:r w:rsidR="00B5501D" w:rsidRPr="00B87329">
        <w:t>,</w:t>
      </w:r>
      <w:r w:rsidR="00C20DEF" w:rsidRPr="00B87329">
        <w:t xml:space="preserve"> la persistente crisi del mercato immobiliare</w:t>
      </w:r>
      <w:r w:rsidR="003E72B5" w:rsidRPr="00B87329">
        <w:t xml:space="preserve"> e</w:t>
      </w:r>
      <w:r w:rsidR="003002B0" w:rsidRPr="00B87329">
        <w:t xml:space="preserve"> una domanda</w:t>
      </w:r>
      <w:r w:rsidR="003E72B5" w:rsidRPr="00B87329">
        <w:t xml:space="preserve"> ancora</w:t>
      </w:r>
      <w:r w:rsidR="003002B0" w:rsidRPr="00B87329">
        <w:t xml:space="preserve"> troppo debole</w:t>
      </w:r>
      <w:r w:rsidR="00C20DEF" w:rsidRPr="00B87329">
        <w:t xml:space="preserve"> </w:t>
      </w:r>
      <w:r w:rsidR="00AD4D55" w:rsidRPr="00B87329">
        <w:t>non agevolano</w:t>
      </w:r>
      <w:r w:rsidR="003002B0" w:rsidRPr="00B87329">
        <w:t>, oggettivamente, operazioni di riconversione patrimoniale importanti.</w:t>
      </w:r>
    </w:p>
    <w:p w:rsidR="004866D1" w:rsidRPr="00B87329" w:rsidRDefault="00DC22C3" w:rsidP="00C93E13">
      <w:pPr>
        <w:spacing w:line="360" w:lineRule="auto"/>
        <w:jc w:val="both"/>
        <w:rPr>
          <w:b/>
          <w:strike/>
        </w:rPr>
      </w:pPr>
      <w:r w:rsidRPr="00B87329">
        <w:rPr>
          <w:b/>
        </w:rPr>
        <w:t>L’</w:t>
      </w:r>
      <w:r w:rsidR="00362179" w:rsidRPr="00B87329">
        <w:rPr>
          <w:b/>
        </w:rPr>
        <w:t xml:space="preserve">ipotesi </w:t>
      </w:r>
      <w:r w:rsidR="00027AD7" w:rsidRPr="00B87329">
        <w:rPr>
          <w:b/>
        </w:rPr>
        <w:t xml:space="preserve">alternativa </w:t>
      </w:r>
      <w:r w:rsidR="00362179" w:rsidRPr="00B87329">
        <w:rPr>
          <w:b/>
        </w:rPr>
        <w:t>di</w:t>
      </w:r>
      <w:r w:rsidR="004866D1" w:rsidRPr="00B87329">
        <w:rPr>
          <w:b/>
        </w:rPr>
        <w:t xml:space="preserve"> rinegoziazione</w:t>
      </w:r>
      <w:r w:rsidR="003E72B5" w:rsidRPr="00B87329">
        <w:t xml:space="preserve"> del consistente</w:t>
      </w:r>
      <w:r w:rsidR="00362179" w:rsidRPr="00B87329">
        <w:t xml:space="preserve"> </w:t>
      </w:r>
      <w:r w:rsidR="003E72B5" w:rsidRPr="00B87329">
        <w:t>prestito di cui sopra</w:t>
      </w:r>
      <w:r w:rsidR="00AD4D55" w:rsidRPr="00B87329">
        <w:t xml:space="preserve"> con l’istituto mutuante</w:t>
      </w:r>
      <w:r w:rsidR="003E72B5" w:rsidRPr="00B87329">
        <w:t xml:space="preserve"> </w:t>
      </w:r>
      <w:r w:rsidR="004866D1" w:rsidRPr="00B87329">
        <w:t>è stata</w:t>
      </w:r>
      <w:r w:rsidR="003E72B5" w:rsidRPr="00B87329">
        <w:t xml:space="preserve"> debitamente</w:t>
      </w:r>
      <w:r w:rsidR="00027AD7" w:rsidRPr="00B87329">
        <w:t xml:space="preserve"> esplorata,</w:t>
      </w:r>
      <w:r w:rsidRPr="00B87329">
        <w:t xml:space="preserve"> </w:t>
      </w:r>
      <w:r w:rsidR="00DF2E26" w:rsidRPr="00B87329">
        <w:t>istruita</w:t>
      </w:r>
      <w:r w:rsidR="00027AD7" w:rsidRPr="00B87329">
        <w:t xml:space="preserve"> e proposta</w:t>
      </w:r>
      <w:r w:rsidR="003E72B5" w:rsidRPr="00B87329">
        <w:t xml:space="preserve"> </w:t>
      </w:r>
      <w:r w:rsidRPr="00B87329">
        <w:rPr>
          <w:b/>
        </w:rPr>
        <w:t>ma</w:t>
      </w:r>
      <w:r w:rsidR="003E72B5" w:rsidRPr="00B87329">
        <w:rPr>
          <w:b/>
        </w:rPr>
        <w:t xml:space="preserve">, alla </w:t>
      </w:r>
      <w:r w:rsidRPr="00B87329">
        <w:rPr>
          <w:b/>
        </w:rPr>
        <w:t>fine</w:t>
      </w:r>
      <w:r w:rsidR="003E72B5" w:rsidRPr="00B87329">
        <w:rPr>
          <w:b/>
        </w:rPr>
        <w:t>,</w:t>
      </w:r>
      <w:r w:rsidR="00027AD7" w:rsidRPr="00B87329">
        <w:rPr>
          <w:b/>
        </w:rPr>
        <w:t xml:space="preserve"> scartata</w:t>
      </w:r>
      <w:r w:rsidR="003E72B5" w:rsidRPr="00B87329">
        <w:rPr>
          <w:b/>
        </w:rPr>
        <w:t xml:space="preserve"> nel </w:t>
      </w:r>
      <w:r w:rsidR="00362179" w:rsidRPr="00B87329">
        <w:rPr>
          <w:b/>
        </w:rPr>
        <w:t>settembre 2015</w:t>
      </w:r>
      <w:r w:rsidR="00362179" w:rsidRPr="00B87329">
        <w:t>,</w:t>
      </w:r>
      <w:r w:rsidRPr="00B87329">
        <w:t xml:space="preserve"> in quanto la banca ha dato </w:t>
      </w:r>
      <w:r w:rsidR="001025D1" w:rsidRPr="00B87329">
        <w:t xml:space="preserve">la </w:t>
      </w:r>
      <w:r w:rsidRPr="00B87329">
        <w:t>disponibilità solo</w:t>
      </w:r>
      <w:r w:rsidR="00362179" w:rsidRPr="00B87329">
        <w:t xml:space="preserve"> </w:t>
      </w:r>
      <w:r w:rsidRPr="00B87329">
        <w:t>ad un allungamento di 7 anni del periodo di ammortamento</w:t>
      </w:r>
      <w:r w:rsidR="00C97497" w:rsidRPr="00B87329">
        <w:t xml:space="preserve"> del mutuo</w:t>
      </w:r>
      <w:r w:rsidR="003E72B5" w:rsidRPr="00B87329">
        <w:t>,</w:t>
      </w:r>
      <w:r w:rsidRPr="00B87329">
        <w:t xml:space="preserve"> </w:t>
      </w:r>
      <w:r w:rsidR="00362179" w:rsidRPr="00B87329">
        <w:t>dal 2033 al</w:t>
      </w:r>
      <w:r w:rsidRPr="00B87329">
        <w:t xml:space="preserve"> 2040</w:t>
      </w:r>
      <w:r w:rsidR="00362179" w:rsidRPr="00B87329">
        <w:t>,</w:t>
      </w:r>
      <w:r w:rsidRPr="00B87329">
        <w:t xml:space="preserve"> senza possibilità</w:t>
      </w:r>
      <w:r w:rsidR="00B5501D" w:rsidRPr="00B87329">
        <w:t xml:space="preserve"> alcuna</w:t>
      </w:r>
      <w:r w:rsidRPr="00B87329">
        <w:t xml:space="preserve"> di riduzione del tasso d’</w:t>
      </w:r>
      <w:r w:rsidR="00362179" w:rsidRPr="00B87329">
        <w:t>interesse, con la conseguenza che</w:t>
      </w:r>
      <w:r w:rsidR="003E72B5" w:rsidRPr="00B87329">
        <w:t>,</w:t>
      </w:r>
      <w:r w:rsidR="00362179" w:rsidRPr="00B87329">
        <w:t xml:space="preserve"> a fronte del</w:t>
      </w:r>
      <w:r w:rsidR="003E72B5" w:rsidRPr="00B87329">
        <w:t xml:space="preserve"> pur </w:t>
      </w:r>
      <w:r w:rsidR="00AD4D55" w:rsidRPr="00B87329">
        <w:t>interessante</w:t>
      </w:r>
      <w:r w:rsidR="00362179" w:rsidRPr="00B87329">
        <w:t xml:space="preserve"> alleggerimento della rata annua</w:t>
      </w:r>
      <w:r w:rsidR="00C97497" w:rsidRPr="00B87329">
        <w:t xml:space="preserve"> di ammortamento</w:t>
      </w:r>
      <w:r w:rsidR="003E72B5" w:rsidRPr="00B87329">
        <w:t>,</w:t>
      </w:r>
      <w:r w:rsidR="00362179" w:rsidRPr="00B87329">
        <w:t xml:space="preserve"> </w:t>
      </w:r>
      <w:r w:rsidR="00362179" w:rsidRPr="00B87329">
        <w:rPr>
          <w:b/>
        </w:rPr>
        <w:t>si sarebbe dovuto gravare</w:t>
      </w:r>
      <w:r w:rsidR="001025D1" w:rsidRPr="00B87329">
        <w:rPr>
          <w:b/>
        </w:rPr>
        <w:t xml:space="preserve"> economicamente</w:t>
      </w:r>
      <w:r w:rsidR="00362179" w:rsidRPr="00B87329">
        <w:rPr>
          <w:b/>
        </w:rPr>
        <w:t xml:space="preserve"> l’Ente di un </w:t>
      </w:r>
      <w:r w:rsidR="001025D1" w:rsidRPr="00B87329">
        <w:rPr>
          <w:b/>
        </w:rPr>
        <w:t>notevole</w:t>
      </w:r>
      <w:r w:rsidR="00362179" w:rsidRPr="00B87329">
        <w:rPr>
          <w:b/>
        </w:rPr>
        <w:t xml:space="preserve"> maggior esborso complessivo </w:t>
      </w:r>
      <w:r w:rsidR="00027AD7" w:rsidRPr="00B87329">
        <w:rPr>
          <w:b/>
        </w:rPr>
        <w:t>per interessi</w:t>
      </w:r>
      <w:r w:rsidR="00362179" w:rsidRPr="00B87329">
        <w:rPr>
          <w:b/>
        </w:rPr>
        <w:t>.</w:t>
      </w:r>
    </w:p>
    <w:p w:rsidR="00616781" w:rsidRPr="00B87329" w:rsidRDefault="00616781" w:rsidP="00F56C53">
      <w:pPr>
        <w:jc w:val="both"/>
      </w:pPr>
      <w:r w:rsidRPr="00B87329">
        <w:t>Il Presidente Gentili</w:t>
      </w:r>
    </w:p>
    <w:p w:rsidR="00F56C53" w:rsidRPr="00B87329" w:rsidRDefault="00F56C53" w:rsidP="00F56C53"/>
    <w:sectPr w:rsidR="00F56C53" w:rsidRPr="00B87329" w:rsidSect="00EA5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3FB5"/>
    <w:multiLevelType w:val="hybridMultilevel"/>
    <w:tmpl w:val="8B2A52E0"/>
    <w:lvl w:ilvl="0" w:tplc="532AEEB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493E"/>
    <w:rsid w:val="000062D8"/>
    <w:rsid w:val="00027AD7"/>
    <w:rsid w:val="000841CE"/>
    <w:rsid w:val="001025D1"/>
    <w:rsid w:val="001145A2"/>
    <w:rsid w:val="0014033B"/>
    <w:rsid w:val="001643DB"/>
    <w:rsid w:val="0021014C"/>
    <w:rsid w:val="002172ED"/>
    <w:rsid w:val="002349C4"/>
    <w:rsid w:val="00241D96"/>
    <w:rsid w:val="00265EEF"/>
    <w:rsid w:val="002E6C6E"/>
    <w:rsid w:val="003002B0"/>
    <w:rsid w:val="00303EAD"/>
    <w:rsid w:val="003264F0"/>
    <w:rsid w:val="00362179"/>
    <w:rsid w:val="003A689C"/>
    <w:rsid w:val="003B45D2"/>
    <w:rsid w:val="003D2A31"/>
    <w:rsid w:val="003E72B5"/>
    <w:rsid w:val="0041511F"/>
    <w:rsid w:val="00431843"/>
    <w:rsid w:val="004866D1"/>
    <w:rsid w:val="0049358F"/>
    <w:rsid w:val="004A7493"/>
    <w:rsid w:val="0052189F"/>
    <w:rsid w:val="005F1586"/>
    <w:rsid w:val="00616781"/>
    <w:rsid w:val="00620693"/>
    <w:rsid w:val="006521A2"/>
    <w:rsid w:val="006C4025"/>
    <w:rsid w:val="006C73F4"/>
    <w:rsid w:val="007729E7"/>
    <w:rsid w:val="0078581D"/>
    <w:rsid w:val="007F7034"/>
    <w:rsid w:val="00817A66"/>
    <w:rsid w:val="008B19E9"/>
    <w:rsid w:val="008B4A75"/>
    <w:rsid w:val="008B5E2F"/>
    <w:rsid w:val="008E3BF8"/>
    <w:rsid w:val="00956887"/>
    <w:rsid w:val="009577B1"/>
    <w:rsid w:val="009649A8"/>
    <w:rsid w:val="009B10C6"/>
    <w:rsid w:val="009D236B"/>
    <w:rsid w:val="00A84535"/>
    <w:rsid w:val="00AD13E4"/>
    <w:rsid w:val="00AD4D55"/>
    <w:rsid w:val="00B048EA"/>
    <w:rsid w:val="00B10D24"/>
    <w:rsid w:val="00B5377A"/>
    <w:rsid w:val="00B5501D"/>
    <w:rsid w:val="00B8438E"/>
    <w:rsid w:val="00B87329"/>
    <w:rsid w:val="00B91D72"/>
    <w:rsid w:val="00B9395B"/>
    <w:rsid w:val="00BA05B4"/>
    <w:rsid w:val="00BA5B49"/>
    <w:rsid w:val="00BD30BF"/>
    <w:rsid w:val="00C02086"/>
    <w:rsid w:val="00C2077B"/>
    <w:rsid w:val="00C20DEF"/>
    <w:rsid w:val="00C93E13"/>
    <w:rsid w:val="00C97497"/>
    <w:rsid w:val="00CB2954"/>
    <w:rsid w:val="00CC3950"/>
    <w:rsid w:val="00CD422E"/>
    <w:rsid w:val="00D81512"/>
    <w:rsid w:val="00DC22C3"/>
    <w:rsid w:val="00DC493E"/>
    <w:rsid w:val="00DD5790"/>
    <w:rsid w:val="00DF2E26"/>
    <w:rsid w:val="00DF6FC3"/>
    <w:rsid w:val="00E12A82"/>
    <w:rsid w:val="00E91F8E"/>
    <w:rsid w:val="00EA50DA"/>
    <w:rsid w:val="00EB7EF6"/>
    <w:rsid w:val="00F30EF5"/>
    <w:rsid w:val="00F3144C"/>
    <w:rsid w:val="00F56C53"/>
    <w:rsid w:val="00FA1449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AED90-5D74-4D23-9D20-B56AE64D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5B37-132D-4E7E-93FC-5BEE7373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 Gent</cp:lastModifiedBy>
  <cp:revision>38</cp:revision>
  <dcterms:created xsi:type="dcterms:W3CDTF">2015-08-02T11:43:00Z</dcterms:created>
  <dcterms:modified xsi:type="dcterms:W3CDTF">2016-07-28T14:38:00Z</dcterms:modified>
</cp:coreProperties>
</file>