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73" w:rsidRDefault="00DD1809" w:rsidP="001C51E6">
      <w:pPr>
        <w:jc w:val="both"/>
        <w:rPr>
          <w:color w:val="FF0000"/>
        </w:rPr>
      </w:pPr>
      <w:bookmarkStart w:id="0" w:name="_GoBack"/>
      <w:bookmarkEnd w:id="0"/>
      <w:r>
        <w:t>09</w:t>
      </w:r>
      <w:r w:rsidR="00FF6292">
        <w:t xml:space="preserve">.07.2016 – </w:t>
      </w:r>
      <w:proofErr w:type="spellStart"/>
      <w:r w:rsidR="00FF6292" w:rsidRPr="00FF6292">
        <w:rPr>
          <w:color w:val="FF0000"/>
        </w:rPr>
        <w:t>Veralli</w:t>
      </w:r>
      <w:proofErr w:type="spellEnd"/>
      <w:r w:rsidR="00FF6292" w:rsidRPr="00FF6292">
        <w:rPr>
          <w:color w:val="FF0000"/>
        </w:rPr>
        <w:t xml:space="preserve"> Cortesi mette su</w:t>
      </w:r>
      <w:r w:rsidR="00F91D2A">
        <w:rPr>
          <w:color w:val="FF0000"/>
        </w:rPr>
        <w:t>l mercato degli affitti, oltre ai</w:t>
      </w:r>
      <w:r w:rsidR="00FF6292" w:rsidRPr="00FF6292">
        <w:rPr>
          <w:color w:val="FF0000"/>
        </w:rPr>
        <w:t xml:space="preserve"> quasi 240 e</w:t>
      </w:r>
      <w:r w:rsidR="001B04A3">
        <w:rPr>
          <w:color w:val="FF0000"/>
        </w:rPr>
        <w:t>ttari di terreni agricoli,</w:t>
      </w:r>
      <w:r w:rsidR="00FF6292" w:rsidRPr="00FF6292">
        <w:rPr>
          <w:color w:val="FF0000"/>
        </w:rPr>
        <w:t xml:space="preserve"> </w:t>
      </w:r>
      <w:r w:rsidR="00BC1351">
        <w:rPr>
          <w:color w:val="FF0000"/>
        </w:rPr>
        <w:t xml:space="preserve">l’ex </w:t>
      </w:r>
      <w:r w:rsidR="00F05B51">
        <w:rPr>
          <w:color w:val="FF0000"/>
        </w:rPr>
        <w:t>C</w:t>
      </w:r>
      <w:r w:rsidR="00FF6292" w:rsidRPr="00FF6292">
        <w:rPr>
          <w:color w:val="FF0000"/>
        </w:rPr>
        <w:t>entro zootecnico di Pantalla.</w:t>
      </w:r>
    </w:p>
    <w:p w:rsidR="003221A5" w:rsidRDefault="00FF6292" w:rsidP="001C51E6">
      <w:pPr>
        <w:jc w:val="both"/>
      </w:pPr>
      <w:r>
        <w:t xml:space="preserve">L’Azienda pubblica </w:t>
      </w:r>
      <w:proofErr w:type="spellStart"/>
      <w:r>
        <w:t>Veralli</w:t>
      </w:r>
      <w:proofErr w:type="spellEnd"/>
      <w:r>
        <w:t xml:space="preserve"> Cortesi completa l’offerta</w:t>
      </w:r>
      <w:r w:rsidR="003221A5">
        <w:t xml:space="preserve"> </w:t>
      </w:r>
      <w:r>
        <w:t>di beni immobili sul mercato degli affitti</w:t>
      </w:r>
      <w:r w:rsidR="00DD1809" w:rsidRPr="00DD1809">
        <w:t xml:space="preserve"> </w:t>
      </w:r>
      <w:r>
        <w:t>proponendo</w:t>
      </w:r>
      <w:r w:rsidR="003221A5">
        <w:t>, nel corrente anno,</w:t>
      </w:r>
      <w:r>
        <w:t xml:space="preserve"> anche </w:t>
      </w:r>
      <w:r w:rsidRPr="0079008C">
        <w:rPr>
          <w:b/>
        </w:rPr>
        <w:t>l’affitto</w:t>
      </w:r>
      <w:r w:rsidR="003221A5">
        <w:rPr>
          <w:b/>
        </w:rPr>
        <w:t xml:space="preserve"> </w:t>
      </w:r>
      <w:r w:rsidR="006106C8">
        <w:rPr>
          <w:b/>
        </w:rPr>
        <w:t>del</w:t>
      </w:r>
      <w:r w:rsidRPr="00AB644D">
        <w:rPr>
          <w:b/>
        </w:rPr>
        <w:t xml:space="preserve"> complesso immobiliare costituito dal dismesso Centro zootecnico</w:t>
      </w:r>
      <w:r w:rsidR="00AB644D" w:rsidRPr="00AB644D">
        <w:rPr>
          <w:b/>
        </w:rPr>
        <w:t xml:space="preserve"> sito in Todi</w:t>
      </w:r>
      <w:r w:rsidRPr="00AB644D">
        <w:rPr>
          <w:b/>
        </w:rPr>
        <w:t xml:space="preserve">, </w:t>
      </w:r>
      <w:proofErr w:type="spellStart"/>
      <w:r w:rsidRPr="00AB644D">
        <w:rPr>
          <w:b/>
        </w:rPr>
        <w:t>fraz</w:t>
      </w:r>
      <w:proofErr w:type="spellEnd"/>
      <w:r w:rsidRPr="00AB644D">
        <w:rPr>
          <w:b/>
        </w:rPr>
        <w:t xml:space="preserve">. </w:t>
      </w:r>
      <w:r w:rsidRPr="002743A7">
        <w:rPr>
          <w:b/>
        </w:rPr>
        <w:t xml:space="preserve">Pantalla, </w:t>
      </w:r>
      <w:proofErr w:type="spellStart"/>
      <w:r w:rsidRPr="002743A7">
        <w:rPr>
          <w:b/>
        </w:rPr>
        <w:t>loc</w:t>
      </w:r>
      <w:proofErr w:type="spellEnd"/>
      <w:r w:rsidRPr="002743A7">
        <w:rPr>
          <w:b/>
        </w:rPr>
        <w:t>.  S.</w:t>
      </w:r>
      <w:r w:rsidR="002743A7">
        <w:rPr>
          <w:b/>
        </w:rPr>
        <w:t xml:space="preserve"> </w:t>
      </w:r>
      <w:r w:rsidRPr="002743A7">
        <w:rPr>
          <w:b/>
        </w:rPr>
        <w:t>Bartolomeo e S. Bernardo</w:t>
      </w:r>
      <w:r>
        <w:t xml:space="preserve">, </w:t>
      </w:r>
      <w:r w:rsidR="003221A5" w:rsidRPr="0079008C">
        <w:rPr>
          <w:b/>
          <w:bCs/>
        </w:rPr>
        <w:t xml:space="preserve">per uso </w:t>
      </w:r>
      <w:r w:rsidR="003221A5" w:rsidRPr="0079008C">
        <w:rPr>
          <w:b/>
          <w:lang w:eastAsia="it-IT"/>
        </w:rPr>
        <w:t>attività agricole e produttive agricole o comunque connesse all’attività agricola</w:t>
      </w:r>
      <w:r w:rsidR="003221A5">
        <w:rPr>
          <w:b/>
          <w:lang w:eastAsia="it-IT"/>
        </w:rPr>
        <w:t>.</w:t>
      </w:r>
    </w:p>
    <w:p w:rsidR="001C51E6" w:rsidRPr="001C51E6" w:rsidRDefault="001C51E6" w:rsidP="001C51E6">
      <w:pPr>
        <w:jc w:val="both"/>
      </w:pPr>
      <w:r>
        <w:t>L</w:t>
      </w:r>
      <w:r w:rsidRPr="003221A5">
        <w:t>’affitto è</w:t>
      </w:r>
      <w:r>
        <w:t xml:space="preserve"> </w:t>
      </w:r>
      <w:r w:rsidRPr="003221A5">
        <w:t>previsto</w:t>
      </w:r>
      <w:r>
        <w:rPr>
          <w:b/>
        </w:rPr>
        <w:t xml:space="preserve"> per la durata di 15 anni </w:t>
      </w:r>
      <w:r w:rsidRPr="00D725D1">
        <w:t>anche in considera</w:t>
      </w:r>
      <w:r>
        <w:t>zione dei</w:t>
      </w:r>
      <w:r w:rsidRPr="00D725D1">
        <w:t xml:space="preserve"> lavori di manutenzione e adeguamento </w:t>
      </w:r>
      <w:r w:rsidR="00B66C9D">
        <w:t>necessari;</w:t>
      </w:r>
      <w:r>
        <w:t xml:space="preserve"> i</w:t>
      </w:r>
      <w:r w:rsidR="003221A5">
        <w:t>l complesso è</w:t>
      </w:r>
      <w:r w:rsidR="003221A5" w:rsidRPr="003221A5">
        <w:t xml:space="preserve"> </w:t>
      </w:r>
      <w:r w:rsidR="003221A5" w:rsidRPr="00D725D1">
        <w:t>individuato come lotto unico</w:t>
      </w:r>
      <w:r w:rsidR="003221A5">
        <w:t>, ha una</w:t>
      </w:r>
      <w:r w:rsidR="00FF6292">
        <w:t xml:space="preserve"> superficie complessiva, tra coperto e scoperto, di </w:t>
      </w:r>
      <w:r w:rsidR="00AB644D">
        <w:t xml:space="preserve">quasi </w:t>
      </w:r>
      <w:r w:rsidR="00AB644D" w:rsidRPr="001F3947">
        <w:rPr>
          <w:b/>
        </w:rPr>
        <w:t>2 ettari</w:t>
      </w:r>
      <w:r w:rsidR="00F05B51" w:rsidRPr="001F3947">
        <w:rPr>
          <w:b/>
        </w:rPr>
        <w:t xml:space="preserve"> e</w:t>
      </w:r>
      <w:r w:rsidR="00F05B51">
        <w:t xml:space="preserve"> allo stato attuale</w:t>
      </w:r>
      <w:r w:rsidR="003221A5">
        <w:t xml:space="preserve"> risulta </w:t>
      </w:r>
      <w:r w:rsidR="00E02311" w:rsidRPr="00E02311">
        <w:rPr>
          <w:b/>
        </w:rPr>
        <w:t>non affittato</w:t>
      </w:r>
      <w:r>
        <w:rPr>
          <w:b/>
        </w:rPr>
        <w:t xml:space="preserve"> </w:t>
      </w:r>
      <w:r w:rsidR="00B66C9D">
        <w:t>(</w:t>
      </w:r>
      <w:r>
        <w:t>c</w:t>
      </w:r>
      <w:r w:rsidRPr="001C51E6">
        <w:t>hi si aggiudica l’asta lo prende</w:t>
      </w:r>
      <w:r w:rsidR="00B66C9D">
        <w:t xml:space="preserve"> subito e</w:t>
      </w:r>
      <w:r w:rsidRPr="001C51E6">
        <w:t xml:space="preserve"> per 15 anni)</w:t>
      </w:r>
      <w:r w:rsidR="00B66C9D">
        <w:t>.</w:t>
      </w:r>
      <w:r w:rsidR="00D725D1" w:rsidRPr="001C51E6">
        <w:t xml:space="preserve"> </w:t>
      </w:r>
    </w:p>
    <w:p w:rsidR="00A14D13" w:rsidRDefault="00AB644D" w:rsidP="001C51E6">
      <w:pPr>
        <w:jc w:val="both"/>
      </w:pPr>
      <w:r>
        <w:t xml:space="preserve">Si </w:t>
      </w:r>
      <w:r w:rsidR="006106C8">
        <w:t>tratta</w:t>
      </w:r>
      <w:r w:rsidR="004D1D00">
        <w:t>, in sostanza,</w:t>
      </w:r>
      <w:r w:rsidR="006106C8">
        <w:t xml:space="preserve"> di un grande complesso immobiliare</w:t>
      </w:r>
      <w:r w:rsidR="00A14D13">
        <w:t xml:space="preserve"> costituito da </w:t>
      </w:r>
      <w:r w:rsidR="00A14D13" w:rsidRPr="00881EC4">
        <w:t xml:space="preserve">vari </w:t>
      </w:r>
      <w:r w:rsidR="00A14D13" w:rsidRPr="00B66C9D">
        <w:rPr>
          <w:b/>
        </w:rPr>
        <w:t xml:space="preserve">fabbricati rurali e </w:t>
      </w:r>
      <w:r w:rsidR="004D1D00" w:rsidRPr="00B66C9D">
        <w:rPr>
          <w:b/>
        </w:rPr>
        <w:t xml:space="preserve">relative </w:t>
      </w:r>
      <w:r w:rsidR="00A14D13" w:rsidRPr="00B66C9D">
        <w:rPr>
          <w:b/>
        </w:rPr>
        <w:t>aree pertinenz</w:t>
      </w:r>
      <w:r w:rsidR="004D1D00" w:rsidRPr="00B66C9D">
        <w:rPr>
          <w:b/>
        </w:rPr>
        <w:t>iali</w:t>
      </w:r>
      <w:r w:rsidR="00A14D13" w:rsidRPr="00B66C9D">
        <w:rPr>
          <w:b/>
        </w:rPr>
        <w:t xml:space="preserve"> </w:t>
      </w:r>
      <w:r w:rsidR="00A14D13">
        <w:t>e</w:t>
      </w:r>
      <w:r w:rsidR="004D1D00">
        <w:t xml:space="preserve"> più</w:t>
      </w:r>
      <w:r w:rsidR="00A14D13">
        <w:t xml:space="preserve"> specificamente</w:t>
      </w:r>
      <w:r w:rsidR="004D1D00">
        <w:t xml:space="preserve"> di</w:t>
      </w:r>
      <w:r w:rsidR="00A14D13">
        <w:t>:</w:t>
      </w:r>
    </w:p>
    <w:p w:rsidR="00AB644D" w:rsidRDefault="004B48BF" w:rsidP="001C51E6">
      <w:pPr>
        <w:jc w:val="both"/>
      </w:pPr>
      <w:r>
        <w:t>a) u</w:t>
      </w:r>
      <w:r w:rsidR="00A14D13">
        <w:t xml:space="preserve">na </w:t>
      </w:r>
      <w:r w:rsidR="00A14D13" w:rsidRPr="004B48BF">
        <w:rPr>
          <w:b/>
        </w:rPr>
        <w:t xml:space="preserve">stalla </w:t>
      </w:r>
      <w:r w:rsidR="00A14D13">
        <w:t xml:space="preserve">di 1.200 mq, un </w:t>
      </w:r>
      <w:r w:rsidR="00A14D13" w:rsidRPr="004B48BF">
        <w:rPr>
          <w:b/>
        </w:rPr>
        <w:t>fienile</w:t>
      </w:r>
      <w:r w:rsidR="00A14D13">
        <w:t xml:space="preserve"> di 200 mq, una </w:t>
      </w:r>
      <w:r w:rsidR="00A14D13" w:rsidRPr="004B48BF">
        <w:rPr>
          <w:b/>
        </w:rPr>
        <w:t>tettoia</w:t>
      </w:r>
      <w:r w:rsidR="00A14D13">
        <w:t xml:space="preserve"> in acciaio (mangiatoia) di 180 mq, un </w:t>
      </w:r>
      <w:r w:rsidR="00A14D13" w:rsidRPr="004B48BF">
        <w:rPr>
          <w:b/>
        </w:rPr>
        <w:t>annesso</w:t>
      </w:r>
      <w:r w:rsidR="00A14D13">
        <w:t xml:space="preserve"> di 120 mq e una </w:t>
      </w:r>
      <w:r w:rsidR="00A14D13" w:rsidRPr="004B48BF">
        <w:rPr>
          <w:b/>
        </w:rPr>
        <w:t>concimaia</w:t>
      </w:r>
      <w:r w:rsidR="00A14D13">
        <w:t xml:space="preserve"> in calcestruzzo di 400 mq</w:t>
      </w:r>
      <w:r w:rsidR="001F3947">
        <w:t>, oltre un’</w:t>
      </w:r>
      <w:r w:rsidR="00F91D2A">
        <w:t xml:space="preserve">ampia </w:t>
      </w:r>
      <w:r w:rsidR="00487D7B">
        <w:t>are</w:t>
      </w:r>
      <w:r w:rsidR="006106C8">
        <w:t>a</w:t>
      </w:r>
      <w:r w:rsidR="00487D7B">
        <w:t xml:space="preserve"> di pertinenza</w:t>
      </w:r>
      <w:r w:rsidR="00A14D13">
        <w:t>;</w:t>
      </w:r>
    </w:p>
    <w:p w:rsidR="00A14D13" w:rsidRDefault="004B48BF" w:rsidP="001C51E6">
      <w:pPr>
        <w:jc w:val="both"/>
      </w:pPr>
      <w:r>
        <w:t>b) t</w:t>
      </w:r>
      <w:r w:rsidR="00A14D13">
        <w:t xml:space="preserve">re </w:t>
      </w:r>
      <w:r w:rsidR="00A14D13" w:rsidRPr="004B48BF">
        <w:rPr>
          <w:b/>
        </w:rPr>
        <w:t>fabbricati rurali</w:t>
      </w:r>
      <w:r w:rsidR="00487D7B" w:rsidRPr="004B48BF">
        <w:rPr>
          <w:b/>
        </w:rPr>
        <w:t xml:space="preserve"> d’abitazione</w:t>
      </w:r>
      <w:r w:rsidR="00487D7B">
        <w:t xml:space="preserve"> su due piani per una superficie d</w:t>
      </w:r>
      <w:r w:rsidR="00F91D2A">
        <w:t xml:space="preserve">i sedime complessiva </w:t>
      </w:r>
      <w:r w:rsidR="00DD1809">
        <w:t>di 492 mq</w:t>
      </w:r>
      <w:r w:rsidR="001F3947">
        <w:t xml:space="preserve">, </w:t>
      </w:r>
      <w:r w:rsidR="00487D7B">
        <w:t xml:space="preserve">tre </w:t>
      </w:r>
      <w:r w:rsidR="00487D7B" w:rsidRPr="004B48BF">
        <w:rPr>
          <w:b/>
        </w:rPr>
        <w:t xml:space="preserve">annessi </w:t>
      </w:r>
      <w:r w:rsidR="00487D7B">
        <w:t xml:space="preserve">per una superficie complessiva di 188 mq e due </w:t>
      </w:r>
      <w:r w:rsidR="00487D7B" w:rsidRPr="004B48BF">
        <w:rPr>
          <w:b/>
        </w:rPr>
        <w:t>strutture in calcestruzzo</w:t>
      </w:r>
      <w:r w:rsidR="00487D7B">
        <w:t xml:space="preserve"> di 1</w:t>
      </w:r>
      <w:r w:rsidR="00DD1809">
        <w:t>60 mq</w:t>
      </w:r>
      <w:r w:rsidR="00487D7B">
        <w:t xml:space="preserve"> per lo stoccaggio del foraggio, oltre</w:t>
      </w:r>
      <w:r w:rsidR="006106C8">
        <w:t xml:space="preserve"> le aree di</w:t>
      </w:r>
      <w:r w:rsidR="00487D7B">
        <w:t xml:space="preserve"> pertinenza;</w:t>
      </w:r>
    </w:p>
    <w:p w:rsidR="00487D7B" w:rsidRDefault="004B48BF" w:rsidP="001C51E6">
      <w:pPr>
        <w:jc w:val="both"/>
      </w:pPr>
      <w:r>
        <w:t>c) u</w:t>
      </w:r>
      <w:r w:rsidR="006106C8">
        <w:t xml:space="preserve">n </w:t>
      </w:r>
      <w:r w:rsidR="006106C8" w:rsidRPr="004B48BF">
        <w:rPr>
          <w:b/>
        </w:rPr>
        <w:t>fabbricato di</w:t>
      </w:r>
      <w:r w:rsidR="00487D7B" w:rsidRPr="004B48BF">
        <w:rPr>
          <w:b/>
        </w:rPr>
        <w:t xml:space="preserve"> </w:t>
      </w:r>
      <w:r w:rsidR="00F91D2A">
        <w:rPr>
          <w:b/>
        </w:rPr>
        <w:t xml:space="preserve">civile </w:t>
      </w:r>
      <w:r w:rsidR="00487D7B" w:rsidRPr="004B48BF">
        <w:rPr>
          <w:b/>
        </w:rPr>
        <w:t>abitazione</w:t>
      </w:r>
      <w:r w:rsidR="00487D7B">
        <w:t xml:space="preserve"> per una superficie di sedime di </w:t>
      </w:r>
      <w:r w:rsidR="006106C8">
        <w:t>250 mq</w:t>
      </w:r>
      <w:r w:rsidR="00F91D2A">
        <w:t>, 6,5 vani catastali</w:t>
      </w:r>
      <w:r w:rsidR="006106C8">
        <w:t xml:space="preserve"> e un </w:t>
      </w:r>
      <w:r w:rsidR="006106C8" w:rsidRPr="004B48BF">
        <w:rPr>
          <w:b/>
        </w:rPr>
        <w:t>magazzino</w:t>
      </w:r>
      <w:r w:rsidR="006106C8">
        <w:t xml:space="preserve"> di 212 mq, oltre l’area di pertinenza.</w:t>
      </w:r>
    </w:p>
    <w:p w:rsidR="006106C8" w:rsidRPr="00A93C6E" w:rsidRDefault="006106C8" w:rsidP="001C51E6">
      <w:pPr>
        <w:jc w:val="both"/>
        <w:rPr>
          <w:b/>
        </w:rPr>
      </w:pPr>
      <w:r>
        <w:t xml:space="preserve">Tali </w:t>
      </w:r>
      <w:r w:rsidR="001F3947">
        <w:t>strutture e fabbricati</w:t>
      </w:r>
      <w:r>
        <w:t xml:space="preserve"> non vengono più utilizzati da anni per gli usi aziendali</w:t>
      </w:r>
      <w:r w:rsidR="00F91D2A">
        <w:t xml:space="preserve"> cui erano destinati</w:t>
      </w:r>
      <w:r>
        <w:t xml:space="preserve"> e l’operazione</w:t>
      </w:r>
      <w:r w:rsidR="00881EC4">
        <w:t>,</w:t>
      </w:r>
      <w:r>
        <w:t xml:space="preserve"> </w:t>
      </w:r>
      <w:r w:rsidRPr="0032799B">
        <w:rPr>
          <w:b/>
        </w:rPr>
        <w:t>autorizzata dal Consiglio di Amministrazione con delibera n. 26 del 18 maggio 2016</w:t>
      </w:r>
      <w:r w:rsidR="00881EC4">
        <w:t>,</w:t>
      </w:r>
      <w:r>
        <w:t xml:space="preserve"> è finalizzata</w:t>
      </w:r>
      <w:r w:rsidR="001F3947">
        <w:t>,</w:t>
      </w:r>
      <w:r>
        <w:t xml:space="preserve"> oltre che a cer</w:t>
      </w:r>
      <w:r w:rsidR="0079008C">
        <w:t>care di far produrre un reddito</w:t>
      </w:r>
      <w:r>
        <w:t xml:space="preserve"> al complesso immobil</w:t>
      </w:r>
      <w:r w:rsidR="00881EC4">
        <w:t>iare</w:t>
      </w:r>
      <w:r w:rsidR="00F91D2A">
        <w:t xml:space="preserve"> in questione</w:t>
      </w:r>
      <w:r w:rsidR="001F3947">
        <w:t xml:space="preserve">, </w:t>
      </w:r>
      <w:r w:rsidR="001F3947" w:rsidRPr="00D725D1">
        <w:rPr>
          <w:b/>
        </w:rPr>
        <w:t>a</w:t>
      </w:r>
      <w:r w:rsidR="00A93C6E" w:rsidRPr="00D725D1">
        <w:rPr>
          <w:b/>
        </w:rPr>
        <w:t xml:space="preserve"> </w:t>
      </w:r>
      <w:r w:rsidR="00A93C6E" w:rsidRPr="00A93C6E">
        <w:rPr>
          <w:b/>
        </w:rPr>
        <w:t>contenere</w:t>
      </w:r>
      <w:r w:rsidRPr="00A93C6E">
        <w:rPr>
          <w:b/>
        </w:rPr>
        <w:t xml:space="preserve"> il progressivo</w:t>
      </w:r>
      <w:r w:rsidR="0079008C" w:rsidRPr="00A93C6E">
        <w:rPr>
          <w:b/>
        </w:rPr>
        <w:t xml:space="preserve"> </w:t>
      </w:r>
      <w:r w:rsidRPr="00A93C6E">
        <w:rPr>
          <w:b/>
        </w:rPr>
        <w:t>degrado</w:t>
      </w:r>
      <w:r w:rsidR="00A93C6E" w:rsidRPr="00A93C6E">
        <w:rPr>
          <w:b/>
        </w:rPr>
        <w:t xml:space="preserve"> dello stesso</w:t>
      </w:r>
      <w:r w:rsidR="0079008C" w:rsidRPr="00A93C6E">
        <w:rPr>
          <w:b/>
        </w:rPr>
        <w:t xml:space="preserve"> </w:t>
      </w:r>
      <w:r w:rsidR="001C51E6">
        <w:rPr>
          <w:b/>
        </w:rPr>
        <w:t>nonché</w:t>
      </w:r>
      <w:r w:rsidR="00881EC4" w:rsidRPr="00A93C6E">
        <w:rPr>
          <w:b/>
        </w:rPr>
        <w:t xml:space="preserve"> a promuovere</w:t>
      </w:r>
      <w:r w:rsidR="00881EC4" w:rsidRPr="00881EC4">
        <w:rPr>
          <w:b/>
        </w:rPr>
        <w:t xml:space="preserve"> il riutilizzo di strutture</w:t>
      </w:r>
      <w:r w:rsidR="001F3947">
        <w:rPr>
          <w:b/>
        </w:rPr>
        <w:t xml:space="preserve"> esistenti</w:t>
      </w:r>
      <w:r w:rsidR="00881EC4" w:rsidRPr="00881EC4">
        <w:rPr>
          <w:b/>
        </w:rPr>
        <w:t xml:space="preserve"> dismesse e a ridurre il consumo di suolo </w:t>
      </w:r>
      <w:r w:rsidR="00881EC4" w:rsidRPr="00A93C6E">
        <w:rPr>
          <w:b/>
        </w:rPr>
        <w:t>agricolo per la costruzione di nuovi insediamenti.</w:t>
      </w:r>
    </w:p>
    <w:p w:rsidR="00881EC4" w:rsidRDefault="00881EC4" w:rsidP="001C51E6">
      <w:pPr>
        <w:jc w:val="both"/>
      </w:pPr>
      <w:r w:rsidRPr="0032799B">
        <w:rPr>
          <w:b/>
        </w:rPr>
        <w:t>L’asta pubblica è stata indetta</w:t>
      </w:r>
      <w:r w:rsidR="0032799B" w:rsidRPr="0032799B">
        <w:t xml:space="preserve"> dal Responsabi</w:t>
      </w:r>
      <w:r w:rsidR="0032799B">
        <w:t>le del Servizio Patrimonio, a seg</w:t>
      </w:r>
      <w:r w:rsidR="0032799B" w:rsidRPr="0032799B">
        <w:t>uito di determinazione n. 128 del 01.07.2016</w:t>
      </w:r>
      <w:r w:rsidR="0032799B">
        <w:t>,</w:t>
      </w:r>
      <w:r w:rsidRPr="0032799B">
        <w:t xml:space="preserve"> </w:t>
      </w:r>
      <w:r w:rsidRPr="0032799B">
        <w:rPr>
          <w:b/>
        </w:rPr>
        <w:t>per il giorno 5 agosto 2016</w:t>
      </w:r>
      <w:r w:rsidRPr="0032799B">
        <w:t>,</w:t>
      </w:r>
      <w:r>
        <w:rPr>
          <w:b/>
        </w:rPr>
        <w:t xml:space="preserve"> </w:t>
      </w:r>
      <w:r w:rsidR="00402A97">
        <w:t>come da bando</w:t>
      </w:r>
      <w:r w:rsidR="0032799B">
        <w:t xml:space="preserve"> d’asta del 5 luglio</w:t>
      </w:r>
      <w:r w:rsidR="00092430">
        <w:t xml:space="preserve"> inviato per la pubblicazione </w:t>
      </w:r>
      <w:r>
        <w:t>all’Albo pretorio online del comune di Todi e</w:t>
      </w:r>
      <w:r w:rsidR="00092430">
        <w:t xml:space="preserve"> pubblicato anche</w:t>
      </w:r>
      <w:r>
        <w:t xml:space="preserve"> sul sito Internet dell’Ente </w:t>
      </w:r>
      <w:proofErr w:type="spellStart"/>
      <w:r>
        <w:t>Veralli</w:t>
      </w:r>
      <w:proofErr w:type="spellEnd"/>
      <w:r>
        <w:t xml:space="preserve"> Cortesi</w:t>
      </w:r>
      <w:r w:rsidR="00092430">
        <w:t>, insieme alla modulistica di gara e allo schema di contratto</w:t>
      </w:r>
      <w:r>
        <w:t>.</w:t>
      </w:r>
    </w:p>
    <w:p w:rsidR="00881EC4" w:rsidRDefault="00402A97" w:rsidP="001C51E6">
      <w:pPr>
        <w:jc w:val="both"/>
      </w:pPr>
      <w:r>
        <w:t>Quest’</w:t>
      </w:r>
      <w:r w:rsidR="009241D7">
        <w:t xml:space="preserve">ultima </w:t>
      </w:r>
      <w:r w:rsidR="00881EC4">
        <w:t>operazione</w:t>
      </w:r>
      <w:r>
        <w:t xml:space="preserve"> immobiliare</w:t>
      </w:r>
      <w:r w:rsidR="001C51E6">
        <w:t xml:space="preserve"> si aggiunge e</w:t>
      </w:r>
      <w:r w:rsidR="009241D7">
        <w:t xml:space="preserve"> si integra con l</w:t>
      </w:r>
      <w:r w:rsidR="004D1D00">
        <w:t>e due</w:t>
      </w:r>
      <w:r w:rsidR="009241D7">
        <w:t xml:space="preserve"> prece</w:t>
      </w:r>
      <w:r w:rsidR="0079008C">
        <w:t>de</w:t>
      </w:r>
      <w:r w:rsidR="004D1D00">
        <w:t>nti</w:t>
      </w:r>
      <w:r w:rsidR="00CB1BA0">
        <w:t xml:space="preserve"> relativ</w:t>
      </w:r>
      <w:r w:rsidR="004D1D00">
        <w:t>e</w:t>
      </w:r>
      <w:r w:rsidR="00CB1BA0">
        <w:t xml:space="preserve"> </w:t>
      </w:r>
      <w:r w:rsidR="00CB1BA0" w:rsidRPr="00F30DDC">
        <w:t>all’</w:t>
      </w:r>
      <w:r w:rsidR="00CB1BA0" w:rsidRPr="00CB1BA0">
        <w:rPr>
          <w:b/>
        </w:rPr>
        <w:t>affitto di vari appezzamenti di terreno agricolo</w:t>
      </w:r>
      <w:r w:rsidR="00CB1BA0">
        <w:t xml:space="preserve"> i cui contratti vengono a scadenza nella corrente annata agraria e cioè il 10 novembre 2016 per una superficie complessiva di </w:t>
      </w:r>
      <w:r w:rsidR="00CB1BA0" w:rsidRPr="004D1D00">
        <w:rPr>
          <w:b/>
        </w:rPr>
        <w:t>oltre 238 ettari</w:t>
      </w:r>
      <w:r w:rsidR="004D1D00">
        <w:rPr>
          <w:b/>
        </w:rPr>
        <w:t>,</w:t>
      </w:r>
      <w:r w:rsidR="00CB1BA0">
        <w:t xml:space="preserve"> di cui  </w:t>
      </w:r>
      <w:r w:rsidR="00CB1BA0" w:rsidRPr="00F30DDC">
        <w:rPr>
          <w:b/>
        </w:rPr>
        <w:t>166 ettari, suddivisi in 5 lotti, mediante asta pubblica</w:t>
      </w:r>
      <w:r w:rsidR="00F760AB">
        <w:rPr>
          <w:b/>
        </w:rPr>
        <w:t xml:space="preserve"> già</w:t>
      </w:r>
      <w:r w:rsidR="00F30DDC">
        <w:rPr>
          <w:b/>
        </w:rPr>
        <w:t xml:space="preserve"> indetta per il giorno 15 luglio 2016</w:t>
      </w:r>
      <w:r w:rsidR="00CB1BA0">
        <w:t xml:space="preserve"> per l’affitto</w:t>
      </w:r>
      <w:r w:rsidR="00F30DDC">
        <w:t xml:space="preserve"> della durata di 6 anni</w:t>
      </w:r>
      <w:r w:rsidR="00CB1BA0">
        <w:t xml:space="preserve"> di terreni siti nelle frazioni di Pantalla e Pian di San Martino di Todi e nei comuni di Orvieto e Collazzone </w:t>
      </w:r>
      <w:r w:rsidR="00F30DDC">
        <w:t xml:space="preserve"> e </w:t>
      </w:r>
      <w:r w:rsidR="00CB1BA0" w:rsidRPr="00F30DDC">
        <w:rPr>
          <w:b/>
        </w:rPr>
        <w:t>72 ettari</w:t>
      </w:r>
      <w:r w:rsidR="00F30DDC" w:rsidRPr="00F30DDC">
        <w:rPr>
          <w:b/>
        </w:rPr>
        <w:t>,</w:t>
      </w:r>
      <w:r w:rsidR="00CB1BA0" w:rsidRPr="00F30DDC">
        <w:rPr>
          <w:b/>
        </w:rPr>
        <w:t xml:space="preserve"> suddivisi in 2 lotti</w:t>
      </w:r>
      <w:r w:rsidR="00F30DDC" w:rsidRPr="00F30DDC">
        <w:rPr>
          <w:b/>
        </w:rPr>
        <w:t>,</w:t>
      </w:r>
      <w:r w:rsidR="00CB1BA0" w:rsidRPr="00F30DDC">
        <w:rPr>
          <w:b/>
        </w:rPr>
        <w:t xml:space="preserve"> mediante procedura di licitazione privata preceduta da avviso pubblico</w:t>
      </w:r>
      <w:r w:rsidR="00F760AB">
        <w:rPr>
          <w:b/>
        </w:rPr>
        <w:t xml:space="preserve"> e già indet</w:t>
      </w:r>
      <w:r w:rsidR="0079008C">
        <w:rPr>
          <w:b/>
        </w:rPr>
        <w:t>ta per il giorno 22 luglio 2016</w:t>
      </w:r>
      <w:r w:rsidR="00CB1BA0">
        <w:t xml:space="preserve"> per</w:t>
      </w:r>
      <w:r w:rsidR="00F30DDC">
        <w:t xml:space="preserve"> l’affitto</w:t>
      </w:r>
      <w:r w:rsidR="009241D7">
        <w:t>,</w:t>
      </w:r>
      <w:r w:rsidR="00F30DDC">
        <w:t xml:space="preserve"> di pari durata</w:t>
      </w:r>
      <w:r w:rsidR="009241D7">
        <w:t>,</w:t>
      </w:r>
      <w:r w:rsidR="00F30DDC">
        <w:t xml:space="preserve"> di</w:t>
      </w:r>
      <w:r w:rsidR="00CB1BA0">
        <w:t xml:space="preserve"> terreni siti nelle frazioni di Pantalla e Pian di San Martino di Todi.</w:t>
      </w:r>
    </w:p>
    <w:p w:rsidR="00F30DDC" w:rsidRDefault="00F30DDC" w:rsidP="001C51E6">
      <w:pPr>
        <w:jc w:val="both"/>
      </w:pPr>
      <w:r>
        <w:t>Pertanto c</w:t>
      </w:r>
      <w:r w:rsidR="00901B63">
        <w:t>on le tre operazioni</w:t>
      </w:r>
      <w:r w:rsidR="00402A97">
        <w:t xml:space="preserve"> di cui sopra</w:t>
      </w:r>
      <w:r w:rsidR="004B48BF">
        <w:t>,</w:t>
      </w:r>
      <w:r>
        <w:t xml:space="preserve"> autorizzate dal Consiglio di Amministrazione negli scorsi mesi di aprile e maggio</w:t>
      </w:r>
      <w:r w:rsidR="004B48BF">
        <w:t>,</w:t>
      </w:r>
      <w:r>
        <w:t xml:space="preserve"> vengono ora contestualmente proposti in affitto</w:t>
      </w:r>
      <w:r w:rsidR="001C51E6">
        <w:t>,</w:t>
      </w:r>
      <w:r>
        <w:t xml:space="preserve"> </w:t>
      </w:r>
      <w:r w:rsidR="004B48BF">
        <w:t xml:space="preserve">mediante </w:t>
      </w:r>
      <w:r w:rsidR="004B48BF" w:rsidRPr="001B761C">
        <w:rPr>
          <w:b/>
        </w:rPr>
        <w:t>procedure di evidenza pubblica</w:t>
      </w:r>
      <w:r w:rsidR="001C51E6">
        <w:rPr>
          <w:b/>
        </w:rPr>
        <w:t>,</w:t>
      </w:r>
      <w:r>
        <w:t xml:space="preserve"> </w:t>
      </w:r>
      <w:r w:rsidR="00402A97">
        <w:t>essenzialmente i</w:t>
      </w:r>
      <w:r>
        <w:t xml:space="preserve"> seguenti</w:t>
      </w:r>
      <w:r w:rsidR="00402A97">
        <w:t xml:space="preserve"> beni</w:t>
      </w:r>
      <w:r>
        <w:t xml:space="preserve"> immobili</w:t>
      </w:r>
      <w:r w:rsidR="00402A97">
        <w:t xml:space="preserve"> di proprietà dell’Ente</w:t>
      </w:r>
      <w:r>
        <w:t>:</w:t>
      </w:r>
    </w:p>
    <w:p w:rsidR="00F30DDC" w:rsidRDefault="001B761C" w:rsidP="001C51E6">
      <w:pPr>
        <w:jc w:val="both"/>
      </w:pPr>
      <w:r>
        <w:lastRenderedPageBreak/>
        <w:t>- nella frazione</w:t>
      </w:r>
      <w:r w:rsidR="004B48BF">
        <w:t xml:space="preserve"> </w:t>
      </w:r>
      <w:r w:rsidR="004B48BF" w:rsidRPr="004B48BF">
        <w:rPr>
          <w:b/>
        </w:rPr>
        <w:t>Pantalla</w:t>
      </w:r>
      <w:r w:rsidR="00402A97">
        <w:rPr>
          <w:b/>
        </w:rPr>
        <w:t xml:space="preserve"> di Todi</w:t>
      </w:r>
      <w:r w:rsidR="004B48BF">
        <w:t xml:space="preserve"> </w:t>
      </w:r>
      <w:r w:rsidR="00F30DDC">
        <w:t>l’ex Centro zootecnico</w:t>
      </w:r>
      <w:r w:rsidR="00F760AB">
        <w:t xml:space="preserve"> in lotto unico e due lotti di terreno agricolo seminativo irrigabile di 93 ettari complessivi</w:t>
      </w:r>
      <w:r w:rsidR="00402A97">
        <w:t xml:space="preserve"> siti</w:t>
      </w:r>
      <w:r w:rsidR="00F760AB">
        <w:t xml:space="preserve"> lungo il fiume Tevere;</w:t>
      </w:r>
    </w:p>
    <w:p w:rsidR="00F760AB" w:rsidRDefault="004B48BF" w:rsidP="001C51E6">
      <w:pPr>
        <w:jc w:val="both"/>
      </w:pPr>
      <w:r>
        <w:t>- n</w:t>
      </w:r>
      <w:r w:rsidR="001B761C">
        <w:t>ella frazione</w:t>
      </w:r>
      <w:r w:rsidR="00F760AB">
        <w:t xml:space="preserve"> </w:t>
      </w:r>
      <w:r w:rsidR="00F760AB" w:rsidRPr="004B48BF">
        <w:rPr>
          <w:b/>
        </w:rPr>
        <w:t>Pian di San Martino</w:t>
      </w:r>
      <w:r w:rsidR="00402A97">
        <w:rPr>
          <w:b/>
        </w:rPr>
        <w:t xml:space="preserve"> di Todi</w:t>
      </w:r>
      <w:r w:rsidR="00F760AB">
        <w:t xml:space="preserve"> tre lotti di terreno agricolo di oltre 75 ettari complessivi di cui oltre 43 ettari di seminativo irrigabile</w:t>
      </w:r>
      <w:r w:rsidR="00402A97">
        <w:t xml:space="preserve"> siti</w:t>
      </w:r>
      <w:r w:rsidR="00F760AB">
        <w:t xml:space="preserve"> lungo il fiume Tevere:</w:t>
      </w:r>
    </w:p>
    <w:p w:rsidR="00F760AB" w:rsidRDefault="004B48BF" w:rsidP="001C51E6">
      <w:pPr>
        <w:jc w:val="both"/>
      </w:pPr>
      <w:r>
        <w:t>- n</w:t>
      </w:r>
      <w:r w:rsidR="001B761C">
        <w:t>ella frazione</w:t>
      </w:r>
      <w:r w:rsidR="00F760AB">
        <w:t xml:space="preserve"> </w:t>
      </w:r>
      <w:r w:rsidR="00F760AB" w:rsidRPr="004B48BF">
        <w:rPr>
          <w:b/>
        </w:rPr>
        <w:t>Orvieto Scalo</w:t>
      </w:r>
      <w:r w:rsidR="00402A97">
        <w:rPr>
          <w:b/>
        </w:rPr>
        <w:t xml:space="preserve"> di Orvieto</w:t>
      </w:r>
      <w:r w:rsidR="00F760AB">
        <w:t xml:space="preserve"> un lotto di terreno agricolo di quasi 65 ettari</w:t>
      </w:r>
      <w:r>
        <w:t>,</w:t>
      </w:r>
      <w:r w:rsidR="00F760AB">
        <w:t xml:space="preserve"> di cui 25</w:t>
      </w:r>
      <w:r>
        <w:t xml:space="preserve"> ettari</w:t>
      </w:r>
      <w:r w:rsidR="00F760AB">
        <w:t xml:space="preserve"> circa di seminativo irrigabile e oltre 31 ettari di seminativo irrigabile arborato</w:t>
      </w:r>
      <w:r w:rsidR="00402A97">
        <w:t xml:space="preserve"> siti</w:t>
      </w:r>
      <w:r w:rsidR="00F760AB">
        <w:t xml:space="preserve"> lungo il fiume Paglia.</w:t>
      </w:r>
    </w:p>
    <w:p w:rsidR="00A40792" w:rsidRDefault="0061564D" w:rsidP="001C51E6">
      <w:pPr>
        <w:jc w:val="both"/>
      </w:pPr>
      <w:r w:rsidRPr="001355BB">
        <w:rPr>
          <w:b/>
        </w:rPr>
        <w:t>La</w:t>
      </w:r>
      <w:r w:rsidR="009241D7" w:rsidRPr="001355BB">
        <w:rPr>
          <w:b/>
        </w:rPr>
        <w:t xml:space="preserve"> sostanziale</w:t>
      </w:r>
      <w:r w:rsidRPr="001355BB">
        <w:rPr>
          <w:b/>
        </w:rPr>
        <w:t xml:space="preserve"> contestualità</w:t>
      </w:r>
      <w:r w:rsidR="009241D7" w:rsidRPr="001355BB">
        <w:rPr>
          <w:b/>
        </w:rPr>
        <w:t xml:space="preserve"> </w:t>
      </w:r>
      <w:r w:rsidR="00901B63" w:rsidRPr="001355BB">
        <w:rPr>
          <w:b/>
        </w:rPr>
        <w:t>(15</w:t>
      </w:r>
      <w:r w:rsidR="00901B63">
        <w:rPr>
          <w:b/>
        </w:rPr>
        <w:t xml:space="preserve"> luglio,</w:t>
      </w:r>
      <w:r w:rsidR="009241D7" w:rsidRPr="00901B63">
        <w:rPr>
          <w:b/>
        </w:rPr>
        <w:t xml:space="preserve"> 22 luglio e 5 agosto</w:t>
      </w:r>
      <w:r w:rsidR="009241D7" w:rsidRPr="001355BB">
        <w:rPr>
          <w:b/>
        </w:rPr>
        <w:t>)</w:t>
      </w:r>
      <w:r w:rsidR="001B761C" w:rsidRPr="001355BB">
        <w:rPr>
          <w:b/>
        </w:rPr>
        <w:t xml:space="preserve"> dell</w:t>
      </w:r>
      <w:r w:rsidR="00C24999">
        <w:rPr>
          <w:b/>
        </w:rPr>
        <w:t>o svolgimento</w:t>
      </w:r>
      <w:r w:rsidR="001B761C" w:rsidRPr="001355BB">
        <w:rPr>
          <w:b/>
        </w:rPr>
        <w:t xml:space="preserve"> delle gare</w:t>
      </w:r>
      <w:r w:rsidR="001B761C">
        <w:t xml:space="preserve"> </w:t>
      </w:r>
      <w:r w:rsidR="004977E3">
        <w:t>in questione</w:t>
      </w:r>
      <w:r w:rsidR="001B761C">
        <w:t xml:space="preserve"> dovrebbe</w:t>
      </w:r>
      <w:r w:rsidR="00C24999">
        <w:t xml:space="preserve"> anche</w:t>
      </w:r>
      <w:r>
        <w:t xml:space="preserve"> consentire agli operatori agricoli interessati di </w:t>
      </w:r>
      <w:r w:rsidR="00ED73EA">
        <w:rPr>
          <w:b/>
        </w:rPr>
        <w:t>valutare</w:t>
      </w:r>
      <w:r w:rsidR="00C24999">
        <w:rPr>
          <w:b/>
        </w:rPr>
        <w:t xml:space="preserve"> </w:t>
      </w:r>
      <w:r w:rsidRPr="00D9034F">
        <w:rPr>
          <w:b/>
        </w:rPr>
        <w:t>meglio</w:t>
      </w:r>
      <w:r w:rsidR="004977E3" w:rsidRPr="00D9034F">
        <w:rPr>
          <w:b/>
        </w:rPr>
        <w:t xml:space="preserve"> tutte le</w:t>
      </w:r>
      <w:r w:rsidRPr="00D9034F">
        <w:rPr>
          <w:b/>
        </w:rPr>
        <w:t xml:space="preserve"> opportunità</w:t>
      </w:r>
      <w:r>
        <w:t xml:space="preserve"> </w:t>
      </w:r>
      <w:r w:rsidR="004977E3">
        <w:t xml:space="preserve">per </w:t>
      </w:r>
      <w:r w:rsidR="00901B63">
        <w:t>la realizzazione del</w:t>
      </w:r>
      <w:r w:rsidR="004977E3">
        <w:t xml:space="preserve">le </w:t>
      </w:r>
      <w:r w:rsidR="004977E3" w:rsidRPr="00D9034F">
        <w:t>strategie di sviluppo</w:t>
      </w:r>
      <w:r w:rsidR="00B12B9D">
        <w:t xml:space="preserve"> delle loro</w:t>
      </w:r>
      <w:r w:rsidR="00C24999">
        <w:t xml:space="preserve"> aziende, nonché </w:t>
      </w:r>
      <w:r w:rsidR="00C23F7F" w:rsidRPr="00B12B9D">
        <w:rPr>
          <w:b/>
        </w:rPr>
        <w:t xml:space="preserve">favorire </w:t>
      </w:r>
      <w:r w:rsidR="004977E3" w:rsidRPr="00B12B9D">
        <w:rPr>
          <w:b/>
        </w:rPr>
        <w:t>la</w:t>
      </w:r>
      <w:r w:rsidR="004977E3" w:rsidRPr="001355BB">
        <w:rPr>
          <w:b/>
        </w:rPr>
        <w:t xml:space="preserve"> </w:t>
      </w:r>
      <w:r w:rsidR="00693620" w:rsidRPr="00D9034F">
        <w:rPr>
          <w:b/>
        </w:rPr>
        <w:t xml:space="preserve">concorrenza </w:t>
      </w:r>
      <w:r w:rsidR="00693620" w:rsidRPr="00B12B9D">
        <w:rPr>
          <w:b/>
        </w:rPr>
        <w:t>e la</w:t>
      </w:r>
      <w:r w:rsidR="001C51E6">
        <w:rPr>
          <w:b/>
        </w:rPr>
        <w:t xml:space="preserve"> vera</w:t>
      </w:r>
      <w:r w:rsidR="00A40792">
        <w:rPr>
          <w:b/>
        </w:rPr>
        <w:t xml:space="preserve"> </w:t>
      </w:r>
      <w:r w:rsidR="00693620" w:rsidRPr="00D9034F">
        <w:rPr>
          <w:b/>
        </w:rPr>
        <w:t>competizione</w:t>
      </w:r>
      <w:r w:rsidR="00C23F7F" w:rsidRPr="00D9034F">
        <w:rPr>
          <w:b/>
        </w:rPr>
        <w:t xml:space="preserve"> tra gli operatori</w:t>
      </w:r>
      <w:r w:rsidR="00C23F7F">
        <w:t xml:space="preserve"> medesimi</w:t>
      </w:r>
      <w:r w:rsidR="00A40792">
        <w:t xml:space="preserve"> per</w:t>
      </w:r>
      <w:r w:rsidR="00693620">
        <w:t xml:space="preserve"> </w:t>
      </w:r>
      <w:r w:rsidR="001C51E6">
        <w:t>aggiudicarsi le</w:t>
      </w:r>
      <w:r w:rsidR="00D9034F">
        <w:t xml:space="preserve"> gare</w:t>
      </w:r>
      <w:r w:rsidR="00ED73EA">
        <w:t xml:space="preserve"> bandite</w:t>
      </w:r>
      <w:r w:rsidR="00C24999">
        <w:t xml:space="preserve"> </w:t>
      </w:r>
      <w:r w:rsidR="00ED73EA">
        <w:t>da</w:t>
      </w:r>
      <w:r w:rsidR="001C51E6">
        <w:t xml:space="preserve"> questo </w:t>
      </w:r>
      <w:r w:rsidR="00C24999">
        <w:t>Ente</w:t>
      </w:r>
      <w:r w:rsidR="00ED73EA">
        <w:t xml:space="preserve"> pubblico</w:t>
      </w:r>
      <w:r w:rsidR="00BC1351">
        <w:t>.</w:t>
      </w:r>
      <w:r w:rsidR="004D1D00">
        <w:t xml:space="preserve"> </w:t>
      </w:r>
    </w:p>
    <w:p w:rsidR="004B48BF" w:rsidRPr="00881EC4" w:rsidRDefault="004B48BF" w:rsidP="001C51E6">
      <w:pPr>
        <w:jc w:val="both"/>
      </w:pPr>
      <w:r>
        <w:t>Il Presidente Gentili</w:t>
      </w:r>
    </w:p>
    <w:sectPr w:rsidR="004B48BF" w:rsidRPr="00881EC4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B6" w:rsidRDefault="009E6DB6" w:rsidP="00B60304">
      <w:pPr>
        <w:spacing w:after="0" w:line="240" w:lineRule="auto"/>
      </w:pPr>
      <w:r>
        <w:separator/>
      </w:r>
    </w:p>
  </w:endnote>
  <w:endnote w:type="continuationSeparator" w:id="0">
    <w:p w:rsidR="009E6DB6" w:rsidRDefault="009E6DB6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B6" w:rsidRDefault="009E6DB6" w:rsidP="00B60304">
      <w:pPr>
        <w:spacing w:after="0" w:line="240" w:lineRule="auto"/>
      </w:pPr>
      <w:r>
        <w:separator/>
      </w:r>
    </w:p>
  </w:footnote>
  <w:footnote w:type="continuationSeparator" w:id="0">
    <w:p w:rsidR="009E6DB6" w:rsidRDefault="009E6DB6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2280"/>
    <w:multiLevelType w:val="hybridMultilevel"/>
    <w:tmpl w:val="EC8E92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F4D61"/>
    <w:multiLevelType w:val="hybridMultilevel"/>
    <w:tmpl w:val="137E36E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80910"/>
    <w:multiLevelType w:val="hybridMultilevel"/>
    <w:tmpl w:val="D39CB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0"/>
    <w:rsid w:val="00015F19"/>
    <w:rsid w:val="000269A9"/>
    <w:rsid w:val="00037586"/>
    <w:rsid w:val="00065C8E"/>
    <w:rsid w:val="000762CC"/>
    <w:rsid w:val="00092430"/>
    <w:rsid w:val="000B25F1"/>
    <w:rsid w:val="000E37E2"/>
    <w:rsid w:val="000F13AB"/>
    <w:rsid w:val="000F6F6D"/>
    <w:rsid w:val="001355BB"/>
    <w:rsid w:val="00135E13"/>
    <w:rsid w:val="001464D4"/>
    <w:rsid w:val="00163522"/>
    <w:rsid w:val="001B04A3"/>
    <w:rsid w:val="001B761C"/>
    <w:rsid w:val="001C51E6"/>
    <w:rsid w:val="001F3947"/>
    <w:rsid w:val="0020597C"/>
    <w:rsid w:val="002226CC"/>
    <w:rsid w:val="00236CE0"/>
    <w:rsid w:val="002743A7"/>
    <w:rsid w:val="00276332"/>
    <w:rsid w:val="00276FD9"/>
    <w:rsid w:val="00290E9B"/>
    <w:rsid w:val="002A68FF"/>
    <w:rsid w:val="002B6581"/>
    <w:rsid w:val="002F1E9D"/>
    <w:rsid w:val="003221A5"/>
    <w:rsid w:val="0032799B"/>
    <w:rsid w:val="0033028E"/>
    <w:rsid w:val="00330F5A"/>
    <w:rsid w:val="00391F23"/>
    <w:rsid w:val="0039429E"/>
    <w:rsid w:val="003C35F9"/>
    <w:rsid w:val="00402A97"/>
    <w:rsid w:val="00421BEE"/>
    <w:rsid w:val="00464B5A"/>
    <w:rsid w:val="00476954"/>
    <w:rsid w:val="00487D7B"/>
    <w:rsid w:val="004977E3"/>
    <w:rsid w:val="004B48BF"/>
    <w:rsid w:val="004D1D00"/>
    <w:rsid w:val="004F3969"/>
    <w:rsid w:val="00511F42"/>
    <w:rsid w:val="005340F2"/>
    <w:rsid w:val="00553602"/>
    <w:rsid w:val="00573D09"/>
    <w:rsid w:val="00582FCD"/>
    <w:rsid w:val="00593855"/>
    <w:rsid w:val="006106C8"/>
    <w:rsid w:val="00613371"/>
    <w:rsid w:val="0061564D"/>
    <w:rsid w:val="00635F15"/>
    <w:rsid w:val="006367C9"/>
    <w:rsid w:val="00647526"/>
    <w:rsid w:val="0065034E"/>
    <w:rsid w:val="00662AAE"/>
    <w:rsid w:val="006645D8"/>
    <w:rsid w:val="00693620"/>
    <w:rsid w:val="006A1CDD"/>
    <w:rsid w:val="006A1F4E"/>
    <w:rsid w:val="006B0C53"/>
    <w:rsid w:val="006E74D6"/>
    <w:rsid w:val="006F6FB0"/>
    <w:rsid w:val="006F7D56"/>
    <w:rsid w:val="007023B7"/>
    <w:rsid w:val="00712F46"/>
    <w:rsid w:val="00752150"/>
    <w:rsid w:val="007653FB"/>
    <w:rsid w:val="00774FB0"/>
    <w:rsid w:val="0079008C"/>
    <w:rsid w:val="007A7E8F"/>
    <w:rsid w:val="00815FF2"/>
    <w:rsid w:val="00822224"/>
    <w:rsid w:val="00846B3A"/>
    <w:rsid w:val="00881EC4"/>
    <w:rsid w:val="008A296F"/>
    <w:rsid w:val="008C4BB1"/>
    <w:rsid w:val="008D0964"/>
    <w:rsid w:val="008F3E0C"/>
    <w:rsid w:val="00901B63"/>
    <w:rsid w:val="009241D7"/>
    <w:rsid w:val="009348C1"/>
    <w:rsid w:val="0098747C"/>
    <w:rsid w:val="00993101"/>
    <w:rsid w:val="00995D34"/>
    <w:rsid w:val="009B14DA"/>
    <w:rsid w:val="009E552C"/>
    <w:rsid w:val="009E6DB6"/>
    <w:rsid w:val="00A1041A"/>
    <w:rsid w:val="00A14D13"/>
    <w:rsid w:val="00A27EF8"/>
    <w:rsid w:val="00A40792"/>
    <w:rsid w:val="00A57718"/>
    <w:rsid w:val="00A61C9A"/>
    <w:rsid w:val="00A81706"/>
    <w:rsid w:val="00A86886"/>
    <w:rsid w:val="00A92320"/>
    <w:rsid w:val="00A93C6E"/>
    <w:rsid w:val="00AA26C5"/>
    <w:rsid w:val="00AB644D"/>
    <w:rsid w:val="00AE1156"/>
    <w:rsid w:val="00B12B9D"/>
    <w:rsid w:val="00B57628"/>
    <w:rsid w:val="00B60304"/>
    <w:rsid w:val="00B6345E"/>
    <w:rsid w:val="00B66C9D"/>
    <w:rsid w:val="00B85500"/>
    <w:rsid w:val="00BB6D09"/>
    <w:rsid w:val="00BC1351"/>
    <w:rsid w:val="00BE04AE"/>
    <w:rsid w:val="00C14F8B"/>
    <w:rsid w:val="00C23F7F"/>
    <w:rsid w:val="00C24999"/>
    <w:rsid w:val="00C5030C"/>
    <w:rsid w:val="00C771DA"/>
    <w:rsid w:val="00CB1BA0"/>
    <w:rsid w:val="00CC3750"/>
    <w:rsid w:val="00D01556"/>
    <w:rsid w:val="00D03DB8"/>
    <w:rsid w:val="00D14050"/>
    <w:rsid w:val="00D45EE6"/>
    <w:rsid w:val="00D50507"/>
    <w:rsid w:val="00D61F72"/>
    <w:rsid w:val="00D66E42"/>
    <w:rsid w:val="00D725D1"/>
    <w:rsid w:val="00D87FD8"/>
    <w:rsid w:val="00D9034F"/>
    <w:rsid w:val="00D9179E"/>
    <w:rsid w:val="00D947BF"/>
    <w:rsid w:val="00DA240D"/>
    <w:rsid w:val="00DB75FB"/>
    <w:rsid w:val="00DC67C7"/>
    <w:rsid w:val="00DD1809"/>
    <w:rsid w:val="00E02311"/>
    <w:rsid w:val="00E17034"/>
    <w:rsid w:val="00E70881"/>
    <w:rsid w:val="00EB4E69"/>
    <w:rsid w:val="00EC3E1D"/>
    <w:rsid w:val="00EC4858"/>
    <w:rsid w:val="00ED73EA"/>
    <w:rsid w:val="00F05497"/>
    <w:rsid w:val="00F05B51"/>
    <w:rsid w:val="00F12DF8"/>
    <w:rsid w:val="00F30DDC"/>
    <w:rsid w:val="00F446F2"/>
    <w:rsid w:val="00F67473"/>
    <w:rsid w:val="00F760AB"/>
    <w:rsid w:val="00F80BB8"/>
    <w:rsid w:val="00F8472D"/>
    <w:rsid w:val="00F87BBE"/>
    <w:rsid w:val="00F91BD4"/>
    <w:rsid w:val="00F91D2A"/>
    <w:rsid w:val="00FE19A9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A1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A1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Mirco</cp:lastModifiedBy>
  <cp:revision>2</cp:revision>
  <dcterms:created xsi:type="dcterms:W3CDTF">2016-07-09T09:21:00Z</dcterms:created>
  <dcterms:modified xsi:type="dcterms:W3CDTF">2016-07-09T09:21:00Z</dcterms:modified>
</cp:coreProperties>
</file>